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0AF" w:rsidRPr="00563698" w:rsidRDefault="00B65970" w:rsidP="00700AA7">
      <w:pPr>
        <w:spacing w:after="0"/>
        <w:ind w:firstLine="0"/>
        <w:jc w:val="center"/>
        <w:rPr>
          <w:b/>
          <w:szCs w:val="24"/>
          <w:bdr w:val="none" w:sz="0" w:space="0" w:color="auto" w:frame="1"/>
        </w:rPr>
      </w:pPr>
      <w:r w:rsidRPr="00563698">
        <w:rPr>
          <w:b/>
          <w:szCs w:val="24"/>
          <w:bdr w:val="none" w:sz="0" w:space="0" w:color="auto" w:frame="1"/>
        </w:rPr>
        <w:t>Î</w:t>
      </w:r>
      <w:r w:rsidR="002B70AF" w:rsidRPr="00563698">
        <w:rPr>
          <w:b/>
          <w:szCs w:val="24"/>
          <w:bdr w:val="none" w:sz="0" w:space="0" w:color="auto" w:frame="1"/>
        </w:rPr>
        <w:t>ntreprinderea de stat</w:t>
      </w:r>
    </w:p>
    <w:p w:rsidR="00B65970" w:rsidRPr="00563698" w:rsidRDefault="00B65970" w:rsidP="00700AA7">
      <w:pPr>
        <w:spacing w:after="0"/>
        <w:ind w:firstLine="0"/>
        <w:jc w:val="center"/>
        <w:rPr>
          <w:rFonts w:eastAsia="Times New Roman" w:cs="Times New Roman"/>
          <w:szCs w:val="24"/>
          <w:lang w:eastAsia="ru-RU"/>
        </w:rPr>
      </w:pPr>
      <w:r w:rsidRPr="00563698">
        <w:rPr>
          <w:b/>
          <w:szCs w:val="24"/>
          <w:bdr w:val="none" w:sz="0" w:space="0" w:color="auto" w:frame="1"/>
        </w:rPr>
        <w:t xml:space="preserve"> „Direcția Servicii pentru Corpul Diplomatic”</w:t>
      </w:r>
    </w:p>
    <w:p w:rsidR="00B65970" w:rsidRPr="00563698" w:rsidRDefault="00B65970" w:rsidP="00700AA7">
      <w:pPr>
        <w:spacing w:after="0"/>
        <w:jc w:val="center"/>
        <w:rPr>
          <w:rFonts w:cs="Times New Roman"/>
          <w:b/>
          <w:szCs w:val="24"/>
        </w:rPr>
      </w:pPr>
    </w:p>
    <w:p w:rsidR="00B65970" w:rsidRPr="00563698" w:rsidRDefault="00B65970" w:rsidP="00700AA7">
      <w:pPr>
        <w:tabs>
          <w:tab w:val="left" w:pos="2734"/>
        </w:tabs>
        <w:spacing w:after="0"/>
        <w:jc w:val="center"/>
        <w:rPr>
          <w:rFonts w:cs="Times New Roman"/>
          <w:b/>
          <w:szCs w:val="24"/>
        </w:rPr>
      </w:pPr>
    </w:p>
    <w:p w:rsidR="009D701C" w:rsidRPr="00563698" w:rsidRDefault="009D701C" w:rsidP="00700AA7">
      <w:pPr>
        <w:tabs>
          <w:tab w:val="left" w:pos="2734"/>
        </w:tabs>
        <w:spacing w:after="0"/>
        <w:jc w:val="center"/>
        <w:rPr>
          <w:rFonts w:cs="Times New Roman"/>
          <w:b/>
          <w:szCs w:val="24"/>
        </w:rPr>
      </w:pPr>
    </w:p>
    <w:p w:rsidR="009D701C" w:rsidRPr="00563698" w:rsidRDefault="009D701C" w:rsidP="00700AA7">
      <w:pPr>
        <w:tabs>
          <w:tab w:val="left" w:pos="2734"/>
        </w:tabs>
        <w:spacing w:after="0"/>
        <w:jc w:val="center"/>
        <w:rPr>
          <w:rFonts w:cs="Times New Roman"/>
          <w:b/>
          <w:szCs w:val="24"/>
        </w:rPr>
      </w:pPr>
    </w:p>
    <w:p w:rsidR="009D701C" w:rsidRPr="00563698" w:rsidRDefault="009D701C" w:rsidP="00700AA7">
      <w:pPr>
        <w:tabs>
          <w:tab w:val="left" w:pos="2734"/>
        </w:tabs>
        <w:spacing w:after="0"/>
        <w:jc w:val="center"/>
        <w:rPr>
          <w:rFonts w:cs="Times New Roman"/>
          <w:b/>
          <w:szCs w:val="24"/>
        </w:rPr>
      </w:pPr>
    </w:p>
    <w:p w:rsidR="00B65970" w:rsidRPr="00563698" w:rsidRDefault="009D701C" w:rsidP="00700AA7">
      <w:pPr>
        <w:spacing w:after="0"/>
        <w:jc w:val="center"/>
        <w:rPr>
          <w:rFonts w:cs="Times New Roman"/>
          <w:b/>
          <w:szCs w:val="24"/>
        </w:rPr>
      </w:pPr>
      <w:r w:rsidRPr="00563698">
        <w:rPr>
          <w:rFonts w:cs="Times New Roman"/>
          <w:b/>
          <w:szCs w:val="24"/>
        </w:rPr>
        <w:t>CAIET DE SARCINI</w:t>
      </w:r>
    </w:p>
    <w:p w:rsidR="00BE7629" w:rsidRPr="00563698" w:rsidRDefault="00BE7629" w:rsidP="00700AA7">
      <w:pPr>
        <w:spacing w:after="0"/>
        <w:jc w:val="center"/>
        <w:rPr>
          <w:rFonts w:cs="Times New Roman"/>
          <w:b/>
          <w:szCs w:val="24"/>
        </w:rPr>
      </w:pPr>
      <w:r w:rsidRPr="00563698">
        <w:rPr>
          <w:rFonts w:cs="Times New Roman"/>
          <w:b/>
          <w:szCs w:val="24"/>
        </w:rPr>
        <w:t>pentru s</w:t>
      </w:r>
      <w:r w:rsidR="00B65970" w:rsidRPr="00563698">
        <w:rPr>
          <w:rFonts w:cs="Times New Roman"/>
          <w:b/>
          <w:szCs w:val="24"/>
        </w:rPr>
        <w:t>ervicii de audit a</w:t>
      </w:r>
      <w:r w:rsidRPr="00563698">
        <w:rPr>
          <w:rFonts w:cs="Times New Roman"/>
          <w:b/>
          <w:szCs w:val="24"/>
        </w:rPr>
        <w:t>l</w:t>
      </w:r>
      <w:r w:rsidR="00B65970" w:rsidRPr="00563698">
        <w:rPr>
          <w:rFonts w:cs="Times New Roman"/>
          <w:b/>
          <w:szCs w:val="24"/>
        </w:rPr>
        <w:t xml:space="preserve"> situaţiilor financiare individuale pentru anul 202</w:t>
      </w:r>
      <w:r w:rsidR="006B068C">
        <w:rPr>
          <w:rFonts w:cs="Times New Roman"/>
          <w:b/>
          <w:szCs w:val="24"/>
        </w:rPr>
        <w:t>5</w:t>
      </w:r>
    </w:p>
    <w:p w:rsidR="00BE7629" w:rsidRPr="00563698" w:rsidRDefault="00BE7629" w:rsidP="00700AA7">
      <w:pPr>
        <w:spacing w:after="0"/>
        <w:rPr>
          <w:rFonts w:cs="Times New Roman"/>
          <w:b/>
          <w:color w:val="FF0000"/>
          <w:szCs w:val="24"/>
        </w:rPr>
      </w:pPr>
    </w:p>
    <w:p w:rsidR="00700AA7" w:rsidRPr="00563698" w:rsidRDefault="00700AA7" w:rsidP="00700AA7">
      <w:pPr>
        <w:spacing w:after="0"/>
        <w:rPr>
          <w:rFonts w:cs="Times New Roman"/>
          <w:b/>
          <w:color w:val="FF0000"/>
          <w:szCs w:val="24"/>
        </w:rPr>
      </w:pPr>
    </w:p>
    <w:p w:rsidR="00700AA7" w:rsidRPr="00563698" w:rsidRDefault="00B65970" w:rsidP="00F760B3">
      <w:pPr>
        <w:pStyle w:val="ab"/>
        <w:numPr>
          <w:ilvl w:val="0"/>
          <w:numId w:val="23"/>
        </w:numPr>
        <w:rPr>
          <w:b/>
          <w:sz w:val="24"/>
          <w:szCs w:val="24"/>
          <w:lang w:val="ro-RO"/>
        </w:rPr>
      </w:pPr>
      <w:r w:rsidRPr="00563698">
        <w:rPr>
          <w:b/>
          <w:sz w:val="24"/>
          <w:szCs w:val="24"/>
          <w:lang w:val="ro-RO"/>
        </w:rPr>
        <w:t xml:space="preserve">Obiectul achiziției: </w:t>
      </w:r>
    </w:p>
    <w:p w:rsidR="00F760B3" w:rsidRPr="00563698" w:rsidRDefault="00F760B3" w:rsidP="00F760B3">
      <w:pPr>
        <w:pStyle w:val="4"/>
        <w:shd w:val="clear" w:color="auto" w:fill="FFFFFF"/>
        <w:spacing w:before="0"/>
        <w:rPr>
          <w:rFonts w:ascii="Times New Roman" w:eastAsiaTheme="minorHAnsi" w:hAnsi="Times New Roman" w:cs="Times New Roman"/>
          <w:b w:val="0"/>
          <w:bCs w:val="0"/>
          <w:i w:val="0"/>
          <w:iCs w:val="0"/>
          <w:color w:val="auto"/>
          <w:szCs w:val="24"/>
        </w:rPr>
      </w:pPr>
    </w:p>
    <w:p w:rsidR="00B65970" w:rsidRPr="00563698" w:rsidRDefault="00B65970" w:rsidP="00F760B3">
      <w:pPr>
        <w:pStyle w:val="4"/>
        <w:shd w:val="clear" w:color="auto" w:fill="FFFFFF"/>
        <w:spacing w:before="0"/>
        <w:rPr>
          <w:rFonts w:ascii="Times New Roman" w:eastAsiaTheme="minorHAnsi" w:hAnsi="Times New Roman" w:cs="Times New Roman"/>
          <w:b w:val="0"/>
          <w:bCs w:val="0"/>
          <w:i w:val="0"/>
          <w:iCs w:val="0"/>
          <w:color w:val="auto"/>
          <w:szCs w:val="24"/>
        </w:rPr>
      </w:pPr>
      <w:r w:rsidRPr="00563698">
        <w:rPr>
          <w:rFonts w:ascii="Times New Roman" w:eastAsiaTheme="minorHAnsi" w:hAnsi="Times New Roman" w:cs="Times New Roman"/>
          <w:b w:val="0"/>
          <w:bCs w:val="0"/>
          <w:i w:val="0"/>
          <w:iCs w:val="0"/>
          <w:color w:val="auto"/>
          <w:szCs w:val="24"/>
        </w:rPr>
        <w:t xml:space="preserve">Auditarea situaţiilor financiare individuale a Î.S. </w:t>
      </w:r>
      <w:r w:rsidR="009802BE" w:rsidRPr="00563698">
        <w:rPr>
          <w:rFonts w:ascii="Times New Roman" w:eastAsiaTheme="minorHAnsi" w:hAnsi="Times New Roman" w:cs="Times New Roman"/>
          <w:b w:val="0"/>
          <w:bCs w:val="0"/>
          <w:i w:val="0"/>
          <w:iCs w:val="0"/>
          <w:color w:val="auto"/>
          <w:szCs w:val="24"/>
        </w:rPr>
        <w:t>„Direcția Servicii pentru Corpul Diplomatic”</w:t>
      </w:r>
      <w:r w:rsidRPr="00563698">
        <w:rPr>
          <w:rFonts w:ascii="Times New Roman" w:eastAsiaTheme="minorHAnsi" w:hAnsi="Times New Roman" w:cs="Times New Roman"/>
          <w:b w:val="0"/>
          <w:bCs w:val="0"/>
          <w:i w:val="0"/>
          <w:iCs w:val="0"/>
          <w:color w:val="auto"/>
          <w:szCs w:val="24"/>
        </w:rPr>
        <w:t xml:space="preserve"> pentru anul 20</w:t>
      </w:r>
      <w:r w:rsidR="009802BE" w:rsidRPr="00563698">
        <w:rPr>
          <w:rFonts w:ascii="Times New Roman" w:eastAsiaTheme="minorHAnsi" w:hAnsi="Times New Roman" w:cs="Times New Roman"/>
          <w:b w:val="0"/>
          <w:bCs w:val="0"/>
          <w:i w:val="0"/>
          <w:iCs w:val="0"/>
          <w:color w:val="auto"/>
          <w:szCs w:val="24"/>
        </w:rPr>
        <w:t>2</w:t>
      </w:r>
      <w:r w:rsidR="006B068C">
        <w:rPr>
          <w:rFonts w:ascii="Times New Roman" w:eastAsiaTheme="minorHAnsi" w:hAnsi="Times New Roman" w:cs="Times New Roman"/>
          <w:b w:val="0"/>
          <w:bCs w:val="0"/>
          <w:i w:val="0"/>
          <w:iCs w:val="0"/>
          <w:color w:val="auto"/>
          <w:szCs w:val="24"/>
        </w:rPr>
        <w:t>5</w:t>
      </w:r>
      <w:r w:rsidRPr="00563698">
        <w:rPr>
          <w:rFonts w:ascii="Times New Roman" w:eastAsiaTheme="minorHAnsi" w:hAnsi="Times New Roman" w:cs="Times New Roman"/>
          <w:b w:val="0"/>
          <w:bCs w:val="0"/>
          <w:i w:val="0"/>
          <w:iCs w:val="0"/>
          <w:color w:val="auto"/>
          <w:szCs w:val="24"/>
        </w:rPr>
        <w:t xml:space="preserve">, conform prevederilor Legii </w:t>
      </w:r>
      <w:r w:rsidR="00F760B3" w:rsidRPr="00563698">
        <w:rPr>
          <w:rFonts w:ascii="Times New Roman" w:eastAsiaTheme="minorHAnsi" w:hAnsi="Times New Roman" w:cs="Times New Roman"/>
          <w:b w:val="0"/>
          <w:bCs w:val="0"/>
          <w:i w:val="0"/>
          <w:iCs w:val="0"/>
          <w:color w:val="auto"/>
          <w:szCs w:val="24"/>
        </w:rPr>
        <w:t>nr.</w:t>
      </w:r>
      <w:r w:rsidR="00953204" w:rsidRPr="00563698">
        <w:rPr>
          <w:rFonts w:ascii="Times New Roman" w:eastAsiaTheme="minorHAnsi" w:hAnsi="Times New Roman" w:cs="Times New Roman"/>
          <w:b w:val="0"/>
          <w:bCs w:val="0"/>
          <w:i w:val="0"/>
          <w:iCs w:val="0"/>
          <w:color w:val="auto"/>
          <w:szCs w:val="24"/>
        </w:rPr>
        <w:t xml:space="preserve"> </w:t>
      </w:r>
      <w:r w:rsidR="00563698" w:rsidRPr="00563698">
        <w:rPr>
          <w:rFonts w:ascii="Times New Roman" w:eastAsiaTheme="minorHAnsi" w:hAnsi="Times New Roman" w:cs="Times New Roman"/>
          <w:b w:val="0"/>
          <w:bCs w:val="0"/>
          <w:i w:val="0"/>
          <w:iCs w:val="0"/>
          <w:color w:val="auto"/>
          <w:szCs w:val="24"/>
        </w:rPr>
        <w:t xml:space="preserve">271/2017 </w:t>
      </w:r>
      <w:r w:rsidR="00F760B3" w:rsidRPr="00563698">
        <w:rPr>
          <w:rFonts w:ascii="Times New Roman" w:eastAsiaTheme="minorHAnsi" w:hAnsi="Times New Roman" w:cs="Times New Roman"/>
          <w:b w:val="0"/>
          <w:bCs w:val="0"/>
          <w:i w:val="0"/>
          <w:iCs w:val="0"/>
          <w:color w:val="auto"/>
          <w:szCs w:val="24"/>
        </w:rPr>
        <w:t xml:space="preserve">din 15 decembrie 2017 </w:t>
      </w:r>
      <w:r w:rsidR="00563698">
        <w:rPr>
          <w:rFonts w:ascii="Times New Roman" w:eastAsiaTheme="minorHAnsi" w:hAnsi="Times New Roman" w:cs="Times New Roman"/>
          <w:b w:val="0"/>
          <w:bCs w:val="0"/>
          <w:i w:val="0"/>
          <w:iCs w:val="0"/>
          <w:color w:val="auto"/>
          <w:szCs w:val="24"/>
        </w:rPr>
        <w:t>p</w:t>
      </w:r>
      <w:r w:rsidR="00F760B3" w:rsidRPr="00563698">
        <w:rPr>
          <w:rFonts w:ascii="Times New Roman" w:eastAsiaTheme="minorHAnsi" w:hAnsi="Times New Roman" w:cs="Times New Roman"/>
          <w:b w:val="0"/>
          <w:bCs w:val="0"/>
          <w:i w:val="0"/>
          <w:iCs w:val="0"/>
          <w:color w:val="auto"/>
          <w:szCs w:val="24"/>
        </w:rPr>
        <w:t>rivind auditul situațiilor financiare</w:t>
      </w:r>
      <w:r w:rsidRPr="00563698">
        <w:rPr>
          <w:rFonts w:ascii="Times New Roman" w:eastAsiaTheme="minorHAnsi" w:hAnsi="Times New Roman" w:cs="Times New Roman"/>
          <w:b w:val="0"/>
          <w:bCs w:val="0"/>
          <w:i w:val="0"/>
          <w:iCs w:val="0"/>
          <w:color w:val="auto"/>
          <w:szCs w:val="24"/>
        </w:rPr>
        <w:t xml:space="preserve"> </w:t>
      </w:r>
      <w:r w:rsidR="00827340" w:rsidRPr="00563698">
        <w:rPr>
          <w:rFonts w:ascii="Times New Roman" w:eastAsiaTheme="minorHAnsi" w:hAnsi="Times New Roman" w:cs="Times New Roman"/>
          <w:b w:val="0"/>
          <w:bCs w:val="0"/>
          <w:i w:val="0"/>
          <w:iCs w:val="0"/>
          <w:color w:val="auto"/>
          <w:szCs w:val="24"/>
        </w:rPr>
        <w:t xml:space="preserve">și </w:t>
      </w:r>
      <w:r w:rsidR="00F760B3" w:rsidRPr="00563698">
        <w:rPr>
          <w:rFonts w:ascii="Times New Roman" w:eastAsiaTheme="minorHAnsi" w:hAnsi="Times New Roman" w:cs="Times New Roman"/>
          <w:b w:val="0"/>
          <w:bCs w:val="0"/>
          <w:i w:val="0"/>
          <w:iCs w:val="0"/>
          <w:color w:val="auto"/>
          <w:szCs w:val="24"/>
        </w:rPr>
        <w:t>Regulamentului cu privire la modul de selectare a entităţilor de audit şi termenii de referinţă pentru auditarea situaţiilor financiare individuale ale întreprinderilor de stat/municipale şi societăţilor pe acţiuni în care cota statului depăşeşte 50% din capitalul social</w:t>
      </w:r>
      <w:r w:rsidR="00827340" w:rsidRPr="00563698">
        <w:rPr>
          <w:rFonts w:ascii="Times New Roman" w:eastAsiaTheme="minorHAnsi" w:hAnsi="Times New Roman" w:cs="Times New Roman"/>
          <w:b w:val="0"/>
          <w:bCs w:val="0"/>
          <w:i w:val="0"/>
          <w:iCs w:val="0"/>
          <w:color w:val="auto"/>
          <w:szCs w:val="24"/>
        </w:rPr>
        <w:t>, aprobat prin Hotărârea Guvernului nr.875 din 22 decembrie 2015</w:t>
      </w:r>
      <w:r w:rsidRPr="00563698">
        <w:rPr>
          <w:rFonts w:ascii="Times New Roman" w:eastAsiaTheme="minorHAnsi" w:hAnsi="Times New Roman" w:cs="Times New Roman"/>
          <w:b w:val="0"/>
          <w:bCs w:val="0"/>
          <w:i w:val="0"/>
          <w:iCs w:val="0"/>
          <w:color w:val="auto"/>
          <w:szCs w:val="24"/>
        </w:rPr>
        <w:t>.</w:t>
      </w:r>
    </w:p>
    <w:p w:rsidR="00B65970" w:rsidRPr="00563698" w:rsidRDefault="00B65970" w:rsidP="00F760B3">
      <w:pPr>
        <w:spacing w:after="0"/>
        <w:rPr>
          <w:rFonts w:cs="Times New Roman"/>
          <w:szCs w:val="24"/>
        </w:rPr>
      </w:pPr>
      <w:r w:rsidRPr="00563698">
        <w:rPr>
          <w:rFonts w:cs="Times New Roman"/>
          <w:szCs w:val="24"/>
        </w:rPr>
        <w:t>Obiectivul auditului financiar este acela de a emite o opinie competentă și independentă asupra imaginii fidele clare și complete a patrimoniului, a situației financiare și a rezultatelor activității întreprinderii.</w:t>
      </w:r>
    </w:p>
    <w:p w:rsidR="00BE7629" w:rsidRPr="00563698" w:rsidRDefault="00BE7629" w:rsidP="00700AA7">
      <w:pPr>
        <w:spacing w:after="0"/>
        <w:ind w:firstLine="0"/>
        <w:rPr>
          <w:rFonts w:cs="Times New Roman"/>
          <w:szCs w:val="24"/>
        </w:rPr>
      </w:pPr>
    </w:p>
    <w:p w:rsidR="00B65970" w:rsidRPr="00563698" w:rsidRDefault="00B65970" w:rsidP="00700AA7">
      <w:pPr>
        <w:pStyle w:val="ab"/>
        <w:numPr>
          <w:ilvl w:val="0"/>
          <w:numId w:val="23"/>
        </w:numPr>
        <w:rPr>
          <w:b/>
          <w:sz w:val="24"/>
          <w:szCs w:val="24"/>
          <w:lang w:val="ro-RO"/>
        </w:rPr>
      </w:pPr>
      <w:r w:rsidRPr="00563698">
        <w:rPr>
          <w:b/>
          <w:sz w:val="24"/>
          <w:szCs w:val="24"/>
          <w:lang w:val="ro-RO"/>
        </w:rPr>
        <w:t>Condiții de prestare a serviciilor:</w:t>
      </w:r>
    </w:p>
    <w:p w:rsidR="00700AA7" w:rsidRPr="00563698" w:rsidRDefault="00700AA7" w:rsidP="00700AA7">
      <w:pPr>
        <w:spacing w:after="0"/>
        <w:rPr>
          <w:rFonts w:cs="Times New Roman"/>
          <w:szCs w:val="24"/>
        </w:rPr>
      </w:pPr>
    </w:p>
    <w:p w:rsidR="00B65970" w:rsidRPr="00563698" w:rsidRDefault="00B65970" w:rsidP="00700AA7">
      <w:pPr>
        <w:spacing w:after="0"/>
        <w:rPr>
          <w:rFonts w:cs="Times New Roman"/>
          <w:szCs w:val="24"/>
        </w:rPr>
      </w:pPr>
      <w:r w:rsidRPr="00563698">
        <w:rPr>
          <w:rFonts w:cs="Times New Roman"/>
          <w:szCs w:val="24"/>
        </w:rPr>
        <w:t xml:space="preserve">Auditul se  efectuează conform Standardelor  Internaționale  de Audit (în continuare – S.I.A.) şi include efectuarea testelor asupra tranzacţiilor şi/sau privind existenţa, proprietatea şi modul de evaluare a elementelor contabile ale </w:t>
      </w:r>
      <w:r w:rsidR="00BE7629" w:rsidRPr="00563698">
        <w:rPr>
          <w:rFonts w:cs="Times New Roman"/>
          <w:szCs w:val="24"/>
        </w:rPr>
        <w:t>întreprinderii</w:t>
      </w:r>
      <w:r w:rsidRPr="00563698">
        <w:rPr>
          <w:rFonts w:cs="Times New Roman"/>
          <w:szCs w:val="24"/>
        </w:rPr>
        <w:t xml:space="preserve">. </w:t>
      </w:r>
      <w:r w:rsidR="00953204" w:rsidRPr="00563698">
        <w:rPr>
          <w:rFonts w:cs="Times New Roman"/>
          <w:szCs w:val="24"/>
        </w:rPr>
        <w:t>Entitatea de audit</w:t>
      </w:r>
      <w:r w:rsidRPr="00563698">
        <w:rPr>
          <w:rFonts w:cs="Times New Roman"/>
          <w:szCs w:val="24"/>
        </w:rPr>
        <w:t xml:space="preserve"> desemnată analizează sistemele</w:t>
      </w:r>
      <w:r w:rsidR="00BE7629" w:rsidRPr="00563698">
        <w:rPr>
          <w:rFonts w:cs="Times New Roman"/>
          <w:szCs w:val="24"/>
        </w:rPr>
        <w:t xml:space="preserve"> contabile</w:t>
      </w:r>
      <w:r w:rsidRPr="00563698">
        <w:rPr>
          <w:rFonts w:cs="Times New Roman"/>
          <w:szCs w:val="24"/>
        </w:rPr>
        <w:t xml:space="preserve">, astfel încât </w:t>
      </w:r>
      <w:r w:rsidR="00BE7629" w:rsidRPr="00563698">
        <w:rPr>
          <w:rFonts w:cs="Times New Roman"/>
          <w:szCs w:val="24"/>
        </w:rPr>
        <w:t>să poată stabili dacă acestea su</w:t>
      </w:r>
      <w:r w:rsidRPr="00563698">
        <w:rPr>
          <w:rFonts w:cs="Times New Roman"/>
          <w:szCs w:val="24"/>
        </w:rPr>
        <w:t>nt potrivite pentru a fi folosite ca bază pentru întocmirea situaţiilor financiare şi dacă entitatea a ținut corect contabilitatea conform cerințelor legislației din domeniu.</w:t>
      </w:r>
    </w:p>
    <w:p w:rsidR="00B65970" w:rsidRPr="00563698" w:rsidRDefault="00B65970" w:rsidP="00700AA7">
      <w:pPr>
        <w:spacing w:after="0"/>
        <w:rPr>
          <w:rFonts w:cs="Times New Roman"/>
          <w:szCs w:val="24"/>
        </w:rPr>
      </w:pPr>
      <w:r w:rsidRPr="00563698">
        <w:rPr>
          <w:rFonts w:cs="Times New Roman"/>
          <w:szCs w:val="24"/>
        </w:rPr>
        <w:t>Î</w:t>
      </w:r>
      <w:r w:rsidR="00BE7629" w:rsidRPr="00563698">
        <w:rPr>
          <w:rFonts w:cs="Times New Roman"/>
          <w:szCs w:val="24"/>
        </w:rPr>
        <w:t>ntreprinderea v</w:t>
      </w:r>
      <w:r w:rsidRPr="00563698">
        <w:rPr>
          <w:rFonts w:cs="Times New Roman"/>
          <w:szCs w:val="24"/>
        </w:rPr>
        <w:t xml:space="preserve">a </w:t>
      </w:r>
      <w:r w:rsidR="00953204" w:rsidRPr="00563698">
        <w:rPr>
          <w:rFonts w:cs="Times New Roman"/>
          <w:szCs w:val="24"/>
        </w:rPr>
        <w:t xml:space="preserve">avea dreptul să solicite de la entitatea </w:t>
      </w:r>
      <w:r w:rsidRPr="00563698">
        <w:rPr>
          <w:rFonts w:cs="Times New Roman"/>
          <w:szCs w:val="24"/>
        </w:rPr>
        <w:t>de audit informație exhaustivă despre cerințele standar</w:t>
      </w:r>
      <w:r w:rsidR="009802BE" w:rsidRPr="00563698">
        <w:rPr>
          <w:rFonts w:cs="Times New Roman"/>
          <w:szCs w:val="24"/>
        </w:rPr>
        <w:t>d</w:t>
      </w:r>
      <w:r w:rsidRPr="00563698">
        <w:rPr>
          <w:rFonts w:cs="Times New Roman"/>
          <w:szCs w:val="24"/>
        </w:rPr>
        <w:t>elor de audit și ale legislației în vigoare referitor la efectuarea auditului și ale altor acte pe care se bazează auditorul la exprimarea opiniei asupra rapoartelor  financiare.</w:t>
      </w:r>
    </w:p>
    <w:p w:rsidR="00B65970" w:rsidRPr="00563698" w:rsidRDefault="00B65970" w:rsidP="00700AA7">
      <w:pPr>
        <w:spacing w:after="0"/>
        <w:rPr>
          <w:rFonts w:cs="Times New Roman"/>
          <w:szCs w:val="24"/>
        </w:rPr>
      </w:pPr>
      <w:r w:rsidRPr="00563698">
        <w:rPr>
          <w:rFonts w:cs="Times New Roman"/>
          <w:szCs w:val="24"/>
        </w:rPr>
        <w:t>Raportul auditorului va conține opinia auditorului din toate punctele de vedere semnificative cu privire la măsura în care rapoartele financiare auditare sunt întocmite în conformitate cu cadrul general de raportare aplicabil.</w:t>
      </w:r>
    </w:p>
    <w:p w:rsidR="00BE7629" w:rsidRPr="00563698" w:rsidRDefault="00BE7629" w:rsidP="00700AA7">
      <w:pPr>
        <w:spacing w:after="0"/>
        <w:ind w:firstLine="0"/>
        <w:rPr>
          <w:rFonts w:cs="Times New Roman"/>
          <w:b/>
          <w:szCs w:val="24"/>
        </w:rPr>
      </w:pPr>
    </w:p>
    <w:p w:rsidR="00BE7629" w:rsidRPr="00563698" w:rsidRDefault="00B65970" w:rsidP="00700AA7">
      <w:pPr>
        <w:pStyle w:val="ab"/>
        <w:numPr>
          <w:ilvl w:val="0"/>
          <w:numId w:val="23"/>
        </w:numPr>
        <w:rPr>
          <w:b/>
          <w:sz w:val="24"/>
          <w:szCs w:val="24"/>
          <w:lang w:val="ro-RO"/>
        </w:rPr>
      </w:pPr>
      <w:r w:rsidRPr="00563698">
        <w:rPr>
          <w:b/>
          <w:sz w:val="24"/>
          <w:szCs w:val="24"/>
          <w:lang w:val="ro-RO"/>
        </w:rPr>
        <w:t>Cerințe față de prestator:</w:t>
      </w:r>
    </w:p>
    <w:p w:rsidR="00700AA7" w:rsidRPr="00563698" w:rsidRDefault="00700AA7" w:rsidP="00700AA7">
      <w:pPr>
        <w:spacing w:after="0"/>
        <w:rPr>
          <w:rFonts w:cs="Times New Roman"/>
          <w:i/>
          <w:szCs w:val="24"/>
        </w:rPr>
      </w:pPr>
    </w:p>
    <w:p w:rsidR="00B65970" w:rsidRPr="00563698" w:rsidRDefault="00953204" w:rsidP="00700AA7">
      <w:pPr>
        <w:spacing w:after="0"/>
        <w:rPr>
          <w:rFonts w:cs="Times New Roman"/>
          <w:b/>
          <w:szCs w:val="24"/>
        </w:rPr>
      </w:pPr>
      <w:r w:rsidRPr="00563698">
        <w:rPr>
          <w:rFonts w:cs="Times New Roman"/>
          <w:i/>
          <w:szCs w:val="24"/>
        </w:rPr>
        <w:t>Entitatea de audit</w:t>
      </w:r>
      <w:r w:rsidR="00B65970" w:rsidRPr="00563698">
        <w:rPr>
          <w:rFonts w:cs="Times New Roman"/>
          <w:i/>
          <w:szCs w:val="24"/>
        </w:rPr>
        <w:t xml:space="preserve"> este obligată:</w:t>
      </w:r>
    </w:p>
    <w:p w:rsidR="00B65970" w:rsidRPr="00563698" w:rsidRDefault="00BE7629" w:rsidP="00700AA7">
      <w:pPr>
        <w:spacing w:after="0"/>
        <w:ind w:firstLine="0"/>
        <w:rPr>
          <w:rFonts w:cs="Times New Roman"/>
          <w:szCs w:val="24"/>
        </w:rPr>
      </w:pPr>
      <w:r w:rsidRPr="00563698">
        <w:rPr>
          <w:rFonts w:cs="Times New Roman"/>
          <w:b/>
          <w:szCs w:val="24"/>
        </w:rPr>
        <w:t xml:space="preserve">- </w:t>
      </w:r>
      <w:r w:rsidR="00B65970" w:rsidRPr="00563698">
        <w:rPr>
          <w:rFonts w:cs="Times New Roman"/>
          <w:szCs w:val="24"/>
        </w:rPr>
        <w:t>să respecte politica și procedurile de control  a calității lucrărilor de audit în conformitate cu cerințele standar</w:t>
      </w:r>
      <w:r w:rsidRPr="00563698">
        <w:rPr>
          <w:rFonts w:cs="Times New Roman"/>
          <w:szCs w:val="24"/>
        </w:rPr>
        <w:t>d</w:t>
      </w:r>
      <w:r w:rsidR="00B65970" w:rsidRPr="00563698">
        <w:rPr>
          <w:rFonts w:cs="Times New Roman"/>
          <w:szCs w:val="24"/>
        </w:rPr>
        <w:t>elor de audit și ale Codului etic;</w:t>
      </w:r>
    </w:p>
    <w:p w:rsidR="00B65970" w:rsidRPr="00563698" w:rsidRDefault="00BE7629" w:rsidP="00700AA7">
      <w:pPr>
        <w:spacing w:after="0"/>
        <w:ind w:firstLine="0"/>
        <w:rPr>
          <w:rFonts w:cs="Times New Roman"/>
          <w:szCs w:val="24"/>
        </w:rPr>
      </w:pPr>
      <w:r w:rsidRPr="00563698">
        <w:rPr>
          <w:rFonts w:cs="Times New Roman"/>
          <w:b/>
          <w:szCs w:val="24"/>
        </w:rPr>
        <w:t xml:space="preserve">- </w:t>
      </w:r>
      <w:r w:rsidRPr="00563698">
        <w:rPr>
          <w:rFonts w:cs="Times New Roman"/>
          <w:szCs w:val="24"/>
        </w:rPr>
        <w:t>să respecte confidențialitatea i</w:t>
      </w:r>
      <w:r w:rsidR="00B65970" w:rsidRPr="00563698">
        <w:rPr>
          <w:rFonts w:cs="Times New Roman"/>
          <w:szCs w:val="24"/>
        </w:rPr>
        <w:t>nformației referitoare la activitatea întrepri</w:t>
      </w:r>
      <w:r w:rsidRPr="00563698">
        <w:rPr>
          <w:rFonts w:cs="Times New Roman"/>
          <w:szCs w:val="24"/>
        </w:rPr>
        <w:t>n</w:t>
      </w:r>
      <w:r w:rsidR="00B65970" w:rsidRPr="00563698">
        <w:rPr>
          <w:rFonts w:cs="Times New Roman"/>
          <w:szCs w:val="24"/>
        </w:rPr>
        <w:t xml:space="preserve">derii obținută în timpul exercitării serviciilor de audit, obligația de a respecta confidențialitatea rămâne în vigoare și după încheierea relațiilor dintre </w:t>
      </w:r>
      <w:r w:rsidR="00953204" w:rsidRPr="00563698">
        <w:rPr>
          <w:rFonts w:cs="Times New Roman"/>
          <w:szCs w:val="24"/>
        </w:rPr>
        <w:t>enti</w:t>
      </w:r>
      <w:r w:rsidR="00B65970" w:rsidRPr="00563698">
        <w:rPr>
          <w:rFonts w:cs="Times New Roman"/>
          <w:szCs w:val="24"/>
        </w:rPr>
        <w:t xml:space="preserve">tatea de audit și </w:t>
      </w:r>
      <w:r w:rsidRPr="00563698">
        <w:rPr>
          <w:rFonts w:cs="Times New Roman"/>
          <w:szCs w:val="24"/>
        </w:rPr>
        <w:t>întreprindere</w:t>
      </w:r>
      <w:r w:rsidR="00B65970" w:rsidRPr="00563698">
        <w:rPr>
          <w:rFonts w:cs="Times New Roman"/>
          <w:szCs w:val="24"/>
        </w:rPr>
        <w:t>.</w:t>
      </w:r>
    </w:p>
    <w:p w:rsidR="00B65970" w:rsidRPr="00563698" w:rsidRDefault="00BE7629" w:rsidP="00700AA7">
      <w:pPr>
        <w:spacing w:after="0"/>
        <w:ind w:firstLine="0"/>
        <w:rPr>
          <w:rFonts w:cs="Times New Roman"/>
          <w:szCs w:val="24"/>
        </w:rPr>
      </w:pPr>
      <w:r w:rsidRPr="00563698">
        <w:rPr>
          <w:rFonts w:cs="Times New Roman"/>
          <w:szCs w:val="24"/>
        </w:rPr>
        <w:t xml:space="preserve">- </w:t>
      </w:r>
      <w:r w:rsidR="00B65970" w:rsidRPr="00563698">
        <w:rPr>
          <w:rFonts w:cs="Times New Roman"/>
          <w:szCs w:val="24"/>
        </w:rPr>
        <w:t>să respecte condițiile contractului de audit;</w:t>
      </w:r>
    </w:p>
    <w:p w:rsidR="00B65970" w:rsidRPr="00563698" w:rsidRDefault="00BE7629" w:rsidP="00700AA7">
      <w:pPr>
        <w:spacing w:after="0"/>
        <w:ind w:firstLine="0"/>
        <w:rPr>
          <w:rFonts w:cs="Times New Roman"/>
          <w:szCs w:val="24"/>
        </w:rPr>
      </w:pPr>
      <w:r w:rsidRPr="00563698">
        <w:rPr>
          <w:rFonts w:cs="Times New Roman"/>
          <w:b/>
          <w:szCs w:val="24"/>
        </w:rPr>
        <w:t xml:space="preserve">- </w:t>
      </w:r>
      <w:r w:rsidR="00B65970" w:rsidRPr="00563698">
        <w:rPr>
          <w:rFonts w:cs="Times New Roman"/>
          <w:szCs w:val="24"/>
        </w:rPr>
        <w:t>să notifice despre denaturările depistate și despre acțiunile recomandate în urma efectuării auditului asupra rapoartelor financiare;</w:t>
      </w:r>
    </w:p>
    <w:p w:rsidR="009D701C" w:rsidRPr="00563698" w:rsidRDefault="009D701C" w:rsidP="00700AA7">
      <w:pPr>
        <w:spacing w:after="0"/>
        <w:ind w:firstLine="708"/>
        <w:rPr>
          <w:rFonts w:cs="Times New Roman"/>
          <w:i/>
          <w:szCs w:val="24"/>
        </w:rPr>
      </w:pPr>
    </w:p>
    <w:p w:rsidR="009D701C" w:rsidRPr="00563698" w:rsidRDefault="009D701C" w:rsidP="00700AA7">
      <w:pPr>
        <w:spacing w:after="0"/>
        <w:ind w:firstLine="708"/>
        <w:rPr>
          <w:rFonts w:cs="Times New Roman"/>
          <w:i/>
          <w:szCs w:val="24"/>
        </w:rPr>
      </w:pPr>
    </w:p>
    <w:p w:rsidR="009D701C" w:rsidRPr="00563698" w:rsidRDefault="009D701C" w:rsidP="00700AA7">
      <w:pPr>
        <w:spacing w:after="0"/>
        <w:ind w:firstLine="708"/>
        <w:rPr>
          <w:rFonts w:cs="Times New Roman"/>
          <w:i/>
          <w:szCs w:val="24"/>
        </w:rPr>
      </w:pPr>
    </w:p>
    <w:p w:rsidR="00B65970" w:rsidRPr="00563698" w:rsidRDefault="00953204" w:rsidP="00362E92">
      <w:pPr>
        <w:spacing w:after="0"/>
        <w:ind w:firstLine="708"/>
        <w:rPr>
          <w:rFonts w:cs="Times New Roman"/>
          <w:i/>
          <w:szCs w:val="24"/>
        </w:rPr>
      </w:pPr>
      <w:r w:rsidRPr="00563698">
        <w:rPr>
          <w:rFonts w:cs="Times New Roman"/>
          <w:i/>
          <w:szCs w:val="24"/>
        </w:rPr>
        <w:lastRenderedPageBreak/>
        <w:t>Entitatea</w:t>
      </w:r>
      <w:r w:rsidR="00B65970" w:rsidRPr="00563698">
        <w:rPr>
          <w:rFonts w:cs="Times New Roman"/>
          <w:i/>
          <w:szCs w:val="24"/>
        </w:rPr>
        <w:t xml:space="preserve"> de audit</w:t>
      </w:r>
      <w:r w:rsidR="00B65970" w:rsidRPr="00563698">
        <w:rPr>
          <w:rFonts w:cs="Times New Roman"/>
          <w:szCs w:val="24"/>
        </w:rPr>
        <w:t xml:space="preserve"> care participă la concursul de selectare privind auditarea situațiilor financiare anuale pentru anul 20</w:t>
      </w:r>
      <w:r w:rsidR="00BE7629" w:rsidRPr="00563698">
        <w:rPr>
          <w:rFonts w:cs="Times New Roman"/>
          <w:szCs w:val="24"/>
        </w:rPr>
        <w:t>2</w:t>
      </w:r>
      <w:r w:rsidR="006B068C">
        <w:rPr>
          <w:rFonts w:cs="Times New Roman"/>
          <w:szCs w:val="24"/>
        </w:rPr>
        <w:t>5</w:t>
      </w:r>
      <w:bookmarkStart w:id="0" w:name="_GoBack"/>
      <w:bookmarkEnd w:id="0"/>
      <w:r w:rsidR="00B65970" w:rsidRPr="00563698">
        <w:rPr>
          <w:rFonts w:cs="Times New Roman"/>
          <w:szCs w:val="24"/>
        </w:rPr>
        <w:t xml:space="preserve">, </w:t>
      </w:r>
      <w:r w:rsidR="00B65970" w:rsidRPr="00563698">
        <w:rPr>
          <w:rFonts w:cs="Times New Roman"/>
          <w:i/>
          <w:szCs w:val="24"/>
        </w:rPr>
        <w:t>trebuie să întrunească următoarele cerințe:</w:t>
      </w:r>
    </w:p>
    <w:p w:rsidR="000C783B" w:rsidRPr="00563698" w:rsidRDefault="000C783B" w:rsidP="000C783B">
      <w:pPr>
        <w:spacing w:after="0"/>
        <w:ind w:firstLine="0"/>
        <w:rPr>
          <w:szCs w:val="24"/>
        </w:rPr>
      </w:pPr>
      <w:r w:rsidRPr="00563698">
        <w:rPr>
          <w:b/>
          <w:szCs w:val="24"/>
        </w:rPr>
        <w:t xml:space="preserve">- </w:t>
      </w:r>
      <w:r w:rsidRPr="00563698">
        <w:rPr>
          <w:szCs w:val="24"/>
        </w:rPr>
        <w:t xml:space="preserve">atât </w:t>
      </w:r>
      <w:r w:rsidR="00953204" w:rsidRPr="00563698">
        <w:rPr>
          <w:szCs w:val="24"/>
        </w:rPr>
        <w:t>enti</w:t>
      </w:r>
      <w:r w:rsidRPr="00563698">
        <w:rPr>
          <w:szCs w:val="24"/>
        </w:rPr>
        <w:t>tatea de audit, cât și auditorii din cadrul acesteia să nu aibă sancțiuni aplicate pentru ultimii 2 ani, fapt confirmat de către Consiliul de supraveghere a activității de audit pe lângă Ministerul Finanțelor;</w:t>
      </w:r>
    </w:p>
    <w:p w:rsidR="00B65970" w:rsidRPr="00563698" w:rsidRDefault="00BE7629" w:rsidP="00700AA7">
      <w:pPr>
        <w:spacing w:after="0"/>
        <w:ind w:firstLine="0"/>
        <w:rPr>
          <w:szCs w:val="24"/>
        </w:rPr>
      </w:pPr>
      <w:r w:rsidRPr="00563698">
        <w:rPr>
          <w:b/>
          <w:szCs w:val="24"/>
        </w:rPr>
        <w:t xml:space="preserve">- </w:t>
      </w:r>
      <w:r w:rsidR="000C783B" w:rsidRPr="00563698">
        <w:rPr>
          <w:szCs w:val="24"/>
        </w:rPr>
        <w:t xml:space="preserve">să dispună de cel puțin 3 auditori calificați, </w:t>
      </w:r>
      <w:r w:rsidR="00B65970" w:rsidRPr="00563698">
        <w:rPr>
          <w:szCs w:val="24"/>
        </w:rPr>
        <w:t>conform situației la data de 31 decembrie a perioadei de gestiune</w:t>
      </w:r>
      <w:r w:rsidR="000C783B" w:rsidRPr="00563698">
        <w:rPr>
          <w:szCs w:val="24"/>
        </w:rPr>
        <w:t>;</w:t>
      </w:r>
      <w:r w:rsidR="00B65970" w:rsidRPr="00563698">
        <w:rPr>
          <w:szCs w:val="24"/>
        </w:rPr>
        <w:t xml:space="preserve"> </w:t>
      </w:r>
    </w:p>
    <w:p w:rsidR="00B65970" w:rsidRPr="00563698" w:rsidRDefault="0076709E" w:rsidP="00700AA7">
      <w:pPr>
        <w:spacing w:after="0"/>
        <w:ind w:firstLine="0"/>
        <w:rPr>
          <w:szCs w:val="24"/>
        </w:rPr>
      </w:pPr>
      <w:r w:rsidRPr="00563698">
        <w:rPr>
          <w:b/>
          <w:szCs w:val="24"/>
        </w:rPr>
        <w:t xml:space="preserve">- </w:t>
      </w:r>
      <w:r w:rsidR="00700AA7" w:rsidRPr="00563698">
        <w:rPr>
          <w:szCs w:val="24"/>
        </w:rPr>
        <w:t>s</w:t>
      </w:r>
      <w:r w:rsidR="00B65970" w:rsidRPr="00563698">
        <w:rPr>
          <w:szCs w:val="24"/>
        </w:rPr>
        <w:t xml:space="preserve">ă aibă </w:t>
      </w:r>
      <w:r w:rsidRPr="00563698">
        <w:rPr>
          <w:szCs w:val="24"/>
        </w:rPr>
        <w:t xml:space="preserve">o experiență de minim 5 ani, iar în </w:t>
      </w:r>
      <w:r w:rsidR="00B65970" w:rsidRPr="00563698">
        <w:rPr>
          <w:szCs w:val="24"/>
        </w:rPr>
        <w:t xml:space="preserve">ultimii 2 ani, cel puțin </w:t>
      </w:r>
      <w:r w:rsidRPr="00563698">
        <w:rPr>
          <w:szCs w:val="24"/>
        </w:rPr>
        <w:t>5</w:t>
      </w:r>
      <w:r w:rsidR="00B65970" w:rsidRPr="00563698">
        <w:rPr>
          <w:szCs w:val="24"/>
        </w:rPr>
        <w:t xml:space="preserve"> misiuni de audit ale situațiilor financiare anuale, cu emiterea raportului auditorului;</w:t>
      </w:r>
    </w:p>
    <w:p w:rsidR="00B65970" w:rsidRPr="00563698" w:rsidRDefault="0076709E" w:rsidP="00700AA7">
      <w:pPr>
        <w:spacing w:after="0"/>
        <w:ind w:firstLine="0"/>
        <w:rPr>
          <w:szCs w:val="24"/>
        </w:rPr>
      </w:pPr>
      <w:r w:rsidRPr="00563698">
        <w:rPr>
          <w:b/>
          <w:szCs w:val="24"/>
        </w:rPr>
        <w:t xml:space="preserve">- </w:t>
      </w:r>
      <w:r w:rsidRPr="00563698">
        <w:rPr>
          <w:szCs w:val="24"/>
        </w:rPr>
        <w:t>să</w:t>
      </w:r>
      <w:r w:rsidR="00B65970" w:rsidRPr="00563698">
        <w:rPr>
          <w:szCs w:val="24"/>
        </w:rPr>
        <w:t xml:space="preserve"> prez</w:t>
      </w:r>
      <w:r w:rsidRPr="00563698">
        <w:rPr>
          <w:szCs w:val="24"/>
        </w:rPr>
        <w:t xml:space="preserve">inte </w:t>
      </w:r>
      <w:r w:rsidR="00B65970" w:rsidRPr="00563698">
        <w:rPr>
          <w:szCs w:val="24"/>
        </w:rPr>
        <w:t xml:space="preserve">scrisoare de înaintare a ofertei, conform structurii, modului și în termenul prevăzut de pct.6 și 7 al Regulamentului </w:t>
      </w:r>
      <w:r w:rsidR="00953204" w:rsidRPr="00563698">
        <w:rPr>
          <w:szCs w:val="24"/>
        </w:rPr>
        <w:t>cu privire la modul de selectare a entităţilor de audit şi termenii de referinţă pentru auditarea situaţiilor financiare individuale ale întreprinderilor de stat/municipale şi societăţilor pe acţiuni în care cota statului depăşeşte 50% din capitalul social</w:t>
      </w:r>
      <w:r w:rsidR="00B65970" w:rsidRPr="00563698">
        <w:rPr>
          <w:szCs w:val="24"/>
        </w:rPr>
        <w:t>, aprobat prin Hotărârea Guvernului nr.875 din 22 decembrie 2015.</w:t>
      </w:r>
    </w:p>
    <w:p w:rsidR="00700AA7" w:rsidRPr="00563698" w:rsidRDefault="00700AA7" w:rsidP="00700AA7">
      <w:pPr>
        <w:spacing w:after="0"/>
        <w:rPr>
          <w:rFonts w:cs="Times New Roman"/>
          <w:szCs w:val="24"/>
        </w:rPr>
      </w:pPr>
    </w:p>
    <w:p w:rsidR="00B65970" w:rsidRPr="00563698" w:rsidRDefault="00B65970" w:rsidP="00362E92">
      <w:pPr>
        <w:spacing w:after="0"/>
        <w:ind w:firstLine="708"/>
        <w:rPr>
          <w:szCs w:val="24"/>
          <w:bdr w:val="none" w:sz="0" w:space="0" w:color="auto" w:frame="1"/>
        </w:rPr>
      </w:pPr>
      <w:r w:rsidRPr="00563698">
        <w:rPr>
          <w:rFonts w:cs="Times New Roman"/>
          <w:b/>
          <w:szCs w:val="24"/>
        </w:rPr>
        <w:t>Evaluarea și selectarea ofertei</w:t>
      </w:r>
      <w:r w:rsidRPr="00563698">
        <w:rPr>
          <w:rFonts w:cs="Times New Roman"/>
          <w:szCs w:val="24"/>
        </w:rPr>
        <w:t xml:space="preserve"> câștigătoare va fi efectuată de către Consiliul de Administrație al </w:t>
      </w:r>
      <w:r w:rsidR="008D3332" w:rsidRPr="00563698">
        <w:rPr>
          <w:szCs w:val="24"/>
        </w:rPr>
        <w:t>Î.S.</w:t>
      </w:r>
      <w:r w:rsidR="000D65F6" w:rsidRPr="00563698">
        <w:rPr>
          <w:szCs w:val="24"/>
          <w:bdr w:val="none" w:sz="0" w:space="0" w:color="auto" w:frame="1"/>
        </w:rPr>
        <w:t>„Direcția Servicii pentru Corpul Diplomatic”</w:t>
      </w:r>
      <w:r w:rsidRPr="00563698">
        <w:rPr>
          <w:rFonts w:cs="Times New Roman"/>
          <w:szCs w:val="24"/>
        </w:rPr>
        <w:t xml:space="preserve">, în conformitate cu </w:t>
      </w:r>
      <w:r w:rsidRPr="00563698">
        <w:rPr>
          <w:szCs w:val="24"/>
          <w:bdr w:val="none" w:sz="0" w:space="0" w:color="auto" w:frame="1"/>
        </w:rPr>
        <w:t xml:space="preserve">prevederile prezentului Caiet de </w:t>
      </w:r>
      <w:r w:rsidR="000D65F6" w:rsidRPr="00563698">
        <w:rPr>
          <w:szCs w:val="24"/>
          <w:bdr w:val="none" w:sz="0" w:space="0" w:color="auto" w:frame="1"/>
        </w:rPr>
        <w:t>s</w:t>
      </w:r>
      <w:r w:rsidRPr="00563698">
        <w:rPr>
          <w:szCs w:val="24"/>
          <w:bdr w:val="none" w:sz="0" w:space="0" w:color="auto" w:frame="1"/>
        </w:rPr>
        <w:t xml:space="preserve">arcini şi </w:t>
      </w:r>
      <w:r w:rsidR="000D65F6" w:rsidRPr="00563698">
        <w:rPr>
          <w:szCs w:val="24"/>
          <w:bdr w:val="none" w:sz="0" w:space="0" w:color="auto" w:frame="1"/>
        </w:rPr>
        <w:t xml:space="preserve">ale </w:t>
      </w:r>
      <w:r w:rsidRPr="00563698">
        <w:rPr>
          <w:szCs w:val="24"/>
          <w:bdr w:val="none" w:sz="0" w:space="0" w:color="auto" w:frame="1"/>
        </w:rPr>
        <w:t xml:space="preserve">Regulamentului </w:t>
      </w:r>
      <w:r w:rsidR="00953204" w:rsidRPr="00563698">
        <w:rPr>
          <w:szCs w:val="24"/>
          <w:bdr w:val="none" w:sz="0" w:space="0" w:color="auto" w:frame="1"/>
        </w:rPr>
        <w:t xml:space="preserve">cu privire la modul de selectare a entităţilor de audit şi termenii de referinţă pentru auditarea situaţiilor financiare individuale ale întreprinderilor de stat/municipale şi societăţilor pe acţiuni în care cota statului depăşeşte 50% din capitalul social, </w:t>
      </w:r>
      <w:r w:rsidRPr="00563698">
        <w:rPr>
          <w:szCs w:val="24"/>
          <w:bdr w:val="none" w:sz="0" w:space="0" w:color="auto" w:frame="1"/>
        </w:rPr>
        <w:t xml:space="preserve"> aprobat prin Hotărârea Guvernului nr.875 din 22.12.2015.</w:t>
      </w:r>
    </w:p>
    <w:p w:rsidR="00700AA7" w:rsidRPr="00563698" w:rsidRDefault="00700AA7" w:rsidP="00700AA7">
      <w:pPr>
        <w:spacing w:after="0"/>
        <w:rPr>
          <w:rFonts w:cs="Times New Roman"/>
          <w:b/>
          <w:szCs w:val="24"/>
        </w:rPr>
      </w:pPr>
    </w:p>
    <w:p w:rsidR="00B65970" w:rsidRPr="00563698" w:rsidRDefault="00B65970" w:rsidP="00362E92">
      <w:pPr>
        <w:spacing w:after="0"/>
        <w:ind w:firstLine="708"/>
        <w:rPr>
          <w:rFonts w:cs="Times New Roman"/>
          <w:szCs w:val="24"/>
        </w:rPr>
      </w:pPr>
      <w:r w:rsidRPr="00563698">
        <w:rPr>
          <w:rFonts w:cs="Times New Roman"/>
          <w:b/>
          <w:szCs w:val="24"/>
        </w:rPr>
        <w:t xml:space="preserve">Onorariul </w:t>
      </w:r>
      <w:r w:rsidRPr="00563698">
        <w:rPr>
          <w:rFonts w:cs="Times New Roman"/>
          <w:szCs w:val="24"/>
        </w:rPr>
        <w:t>de audit se indică în moneda națională Lei și va include TVA (după caz).</w:t>
      </w:r>
    </w:p>
    <w:p w:rsidR="00700AA7" w:rsidRPr="00563698" w:rsidRDefault="00700AA7" w:rsidP="00700AA7">
      <w:pPr>
        <w:spacing w:after="0"/>
        <w:rPr>
          <w:rFonts w:cs="Times New Roman"/>
          <w:b/>
          <w:szCs w:val="24"/>
        </w:rPr>
      </w:pPr>
    </w:p>
    <w:p w:rsidR="00700AA7" w:rsidRPr="00563698" w:rsidRDefault="00700AA7" w:rsidP="00362E92">
      <w:pPr>
        <w:spacing w:after="0"/>
        <w:ind w:firstLine="708"/>
        <w:rPr>
          <w:rFonts w:cs="Times New Roman"/>
          <w:szCs w:val="24"/>
        </w:rPr>
      </w:pPr>
      <w:r w:rsidRPr="00563698">
        <w:rPr>
          <w:rFonts w:cs="Times New Roman"/>
          <w:b/>
          <w:szCs w:val="24"/>
        </w:rPr>
        <w:t>Termenele și ratele favorabile de achitare:</w:t>
      </w:r>
      <w:r w:rsidRPr="00563698">
        <w:rPr>
          <w:rFonts w:cs="Times New Roman"/>
          <w:szCs w:val="24"/>
        </w:rPr>
        <w:t xml:space="preserve"> 50% - la semnarea contractului și 50% după prezentarea raportului de audit</w:t>
      </w:r>
    </w:p>
    <w:p w:rsidR="00C64803" w:rsidRPr="00563698" w:rsidRDefault="00C64803" w:rsidP="00C64803">
      <w:pPr>
        <w:pStyle w:val="ab"/>
        <w:spacing w:before="100" w:beforeAutospacing="1" w:after="100" w:afterAutospacing="1" w:line="276" w:lineRule="auto"/>
        <w:jc w:val="both"/>
        <w:rPr>
          <w:sz w:val="24"/>
          <w:szCs w:val="24"/>
          <w:lang w:val="ro-RO"/>
        </w:rPr>
      </w:pPr>
    </w:p>
    <w:p w:rsidR="00B65970" w:rsidRPr="00563698" w:rsidRDefault="00B65970" w:rsidP="00C64803">
      <w:pPr>
        <w:pStyle w:val="ab"/>
        <w:spacing w:before="100" w:beforeAutospacing="1" w:after="100" w:afterAutospacing="1" w:line="276" w:lineRule="auto"/>
        <w:jc w:val="both"/>
        <w:rPr>
          <w:sz w:val="24"/>
          <w:szCs w:val="24"/>
          <w:lang w:val="ro-RO"/>
        </w:rPr>
      </w:pPr>
    </w:p>
    <w:p w:rsidR="00B65970" w:rsidRPr="00563698" w:rsidRDefault="00B65970" w:rsidP="00C64803">
      <w:pPr>
        <w:pStyle w:val="ab"/>
        <w:spacing w:before="100" w:beforeAutospacing="1" w:after="100" w:afterAutospacing="1" w:line="276" w:lineRule="auto"/>
        <w:jc w:val="both"/>
        <w:rPr>
          <w:sz w:val="24"/>
          <w:szCs w:val="24"/>
          <w:lang w:val="ro-RO"/>
        </w:rPr>
      </w:pPr>
    </w:p>
    <w:p w:rsidR="00B65970" w:rsidRPr="00563698" w:rsidRDefault="00B65970" w:rsidP="00C64803">
      <w:pPr>
        <w:pStyle w:val="ab"/>
        <w:spacing w:before="100" w:beforeAutospacing="1" w:after="100" w:afterAutospacing="1" w:line="276" w:lineRule="auto"/>
        <w:jc w:val="both"/>
        <w:rPr>
          <w:sz w:val="24"/>
          <w:szCs w:val="24"/>
          <w:lang w:val="ro-RO"/>
        </w:rPr>
      </w:pPr>
    </w:p>
    <w:p w:rsidR="00B65970" w:rsidRPr="00563698" w:rsidRDefault="00B65970" w:rsidP="00C64803">
      <w:pPr>
        <w:pStyle w:val="ab"/>
        <w:spacing w:before="100" w:beforeAutospacing="1" w:after="100" w:afterAutospacing="1" w:line="276" w:lineRule="auto"/>
        <w:jc w:val="both"/>
        <w:rPr>
          <w:sz w:val="24"/>
          <w:szCs w:val="24"/>
          <w:lang w:val="ro-RO"/>
        </w:rPr>
      </w:pPr>
    </w:p>
    <w:p w:rsidR="00B65970" w:rsidRPr="00563698" w:rsidRDefault="00B65970" w:rsidP="00C64803">
      <w:pPr>
        <w:pStyle w:val="ab"/>
        <w:spacing w:before="100" w:beforeAutospacing="1" w:after="100" w:afterAutospacing="1" w:line="276" w:lineRule="auto"/>
        <w:jc w:val="both"/>
        <w:rPr>
          <w:sz w:val="24"/>
          <w:szCs w:val="24"/>
          <w:lang w:val="ro-RO"/>
        </w:rPr>
      </w:pPr>
    </w:p>
    <w:p w:rsidR="00B65970" w:rsidRPr="00563698" w:rsidRDefault="00B65970" w:rsidP="00C64803">
      <w:pPr>
        <w:pStyle w:val="ab"/>
        <w:spacing w:before="100" w:beforeAutospacing="1" w:after="100" w:afterAutospacing="1" w:line="276" w:lineRule="auto"/>
        <w:jc w:val="both"/>
        <w:rPr>
          <w:sz w:val="24"/>
          <w:szCs w:val="24"/>
          <w:lang w:val="ro-RO"/>
        </w:rPr>
      </w:pPr>
    </w:p>
    <w:p w:rsidR="00B65970" w:rsidRPr="00563698" w:rsidRDefault="00B65970" w:rsidP="00C64803">
      <w:pPr>
        <w:pStyle w:val="ab"/>
        <w:spacing w:before="100" w:beforeAutospacing="1" w:after="100" w:afterAutospacing="1" w:line="276" w:lineRule="auto"/>
        <w:jc w:val="both"/>
        <w:rPr>
          <w:sz w:val="24"/>
          <w:szCs w:val="24"/>
          <w:lang w:val="ro-RO"/>
        </w:rPr>
      </w:pPr>
    </w:p>
    <w:p w:rsidR="00B65970" w:rsidRPr="00563698" w:rsidRDefault="00B65970" w:rsidP="00C64803">
      <w:pPr>
        <w:pStyle w:val="ab"/>
        <w:spacing w:before="100" w:beforeAutospacing="1" w:after="100" w:afterAutospacing="1" w:line="276" w:lineRule="auto"/>
        <w:jc w:val="both"/>
        <w:rPr>
          <w:sz w:val="24"/>
          <w:szCs w:val="24"/>
          <w:lang w:val="ro-RO"/>
        </w:rPr>
      </w:pPr>
    </w:p>
    <w:p w:rsidR="00B65970" w:rsidRPr="00563698" w:rsidRDefault="00B65970" w:rsidP="00C64803">
      <w:pPr>
        <w:pStyle w:val="ab"/>
        <w:spacing w:before="100" w:beforeAutospacing="1" w:after="100" w:afterAutospacing="1" w:line="276" w:lineRule="auto"/>
        <w:jc w:val="both"/>
        <w:rPr>
          <w:sz w:val="24"/>
          <w:szCs w:val="24"/>
          <w:lang w:val="ro-RO"/>
        </w:rPr>
      </w:pPr>
    </w:p>
    <w:p w:rsidR="00B65970" w:rsidRPr="00563698" w:rsidRDefault="00B65970" w:rsidP="00C64803">
      <w:pPr>
        <w:pStyle w:val="ab"/>
        <w:spacing w:before="100" w:beforeAutospacing="1" w:after="100" w:afterAutospacing="1" w:line="276" w:lineRule="auto"/>
        <w:jc w:val="both"/>
        <w:rPr>
          <w:sz w:val="24"/>
          <w:szCs w:val="24"/>
          <w:lang w:val="ro-RO"/>
        </w:rPr>
      </w:pPr>
    </w:p>
    <w:p w:rsidR="00B65970" w:rsidRPr="00563698" w:rsidRDefault="00B65970" w:rsidP="00C64803">
      <w:pPr>
        <w:pStyle w:val="ab"/>
        <w:spacing w:before="100" w:beforeAutospacing="1" w:after="100" w:afterAutospacing="1" w:line="276" w:lineRule="auto"/>
        <w:jc w:val="both"/>
        <w:rPr>
          <w:sz w:val="24"/>
          <w:szCs w:val="24"/>
          <w:lang w:val="ro-RO"/>
        </w:rPr>
      </w:pPr>
    </w:p>
    <w:p w:rsidR="00B65970" w:rsidRPr="00563698" w:rsidRDefault="00B65970" w:rsidP="00C64803">
      <w:pPr>
        <w:pStyle w:val="ab"/>
        <w:spacing w:before="100" w:beforeAutospacing="1" w:after="100" w:afterAutospacing="1" w:line="276" w:lineRule="auto"/>
        <w:jc w:val="both"/>
        <w:rPr>
          <w:sz w:val="24"/>
          <w:szCs w:val="24"/>
          <w:lang w:val="ro-RO"/>
        </w:rPr>
      </w:pPr>
    </w:p>
    <w:p w:rsidR="00B65970" w:rsidRPr="00563698" w:rsidRDefault="00B65970" w:rsidP="00C64803">
      <w:pPr>
        <w:pStyle w:val="ab"/>
        <w:spacing w:before="100" w:beforeAutospacing="1" w:after="100" w:afterAutospacing="1" w:line="276" w:lineRule="auto"/>
        <w:jc w:val="both"/>
        <w:rPr>
          <w:sz w:val="24"/>
          <w:szCs w:val="24"/>
          <w:lang w:val="ro-RO"/>
        </w:rPr>
      </w:pPr>
    </w:p>
    <w:p w:rsidR="00C64803" w:rsidRPr="00563698" w:rsidRDefault="00C64803" w:rsidP="00C64803">
      <w:pPr>
        <w:pStyle w:val="ab"/>
        <w:spacing w:before="100" w:beforeAutospacing="1" w:after="100" w:afterAutospacing="1" w:line="276" w:lineRule="auto"/>
        <w:jc w:val="both"/>
        <w:rPr>
          <w:sz w:val="24"/>
          <w:szCs w:val="24"/>
          <w:lang w:val="ro-RO"/>
        </w:rPr>
      </w:pPr>
    </w:p>
    <w:p w:rsidR="00700AA7" w:rsidRPr="00563698" w:rsidRDefault="00700AA7" w:rsidP="00C64803">
      <w:pPr>
        <w:pStyle w:val="ab"/>
        <w:spacing w:before="100" w:beforeAutospacing="1" w:after="100" w:afterAutospacing="1" w:line="276" w:lineRule="auto"/>
        <w:jc w:val="both"/>
        <w:rPr>
          <w:sz w:val="24"/>
          <w:szCs w:val="24"/>
          <w:lang w:val="ro-RO"/>
        </w:rPr>
      </w:pPr>
    </w:p>
    <w:p w:rsidR="00700AA7" w:rsidRPr="00563698" w:rsidRDefault="00700AA7" w:rsidP="00C64803">
      <w:pPr>
        <w:pStyle w:val="ab"/>
        <w:spacing w:before="100" w:beforeAutospacing="1" w:after="100" w:afterAutospacing="1" w:line="276" w:lineRule="auto"/>
        <w:jc w:val="both"/>
        <w:rPr>
          <w:sz w:val="24"/>
          <w:szCs w:val="24"/>
          <w:lang w:val="ro-RO"/>
        </w:rPr>
      </w:pPr>
    </w:p>
    <w:p w:rsidR="00700AA7" w:rsidRPr="00563698" w:rsidRDefault="00700AA7" w:rsidP="00C64803">
      <w:pPr>
        <w:pStyle w:val="ab"/>
        <w:spacing w:before="100" w:beforeAutospacing="1" w:after="100" w:afterAutospacing="1" w:line="276" w:lineRule="auto"/>
        <w:jc w:val="both"/>
        <w:rPr>
          <w:sz w:val="24"/>
          <w:szCs w:val="24"/>
          <w:lang w:val="ro-RO"/>
        </w:rPr>
      </w:pPr>
    </w:p>
    <w:p w:rsidR="00C456A0" w:rsidRPr="00563698" w:rsidRDefault="00C456A0" w:rsidP="009A7A43">
      <w:pPr>
        <w:spacing w:after="0"/>
        <w:ind w:firstLine="0"/>
        <w:rPr>
          <w:rFonts w:eastAsia="Times New Roman" w:cs="Times New Roman"/>
          <w:szCs w:val="24"/>
          <w:lang w:eastAsia="ru-RU"/>
        </w:rPr>
      </w:pPr>
    </w:p>
    <w:sectPr w:rsidR="00C456A0" w:rsidRPr="00563698" w:rsidSect="009D701C">
      <w:footerReference w:type="even" r:id="rId8"/>
      <w:footerReference w:type="default" r:id="rId9"/>
      <w:pgSz w:w="11901" w:h="16840"/>
      <w:pgMar w:top="1134" w:right="844" w:bottom="993" w:left="1701" w:header="720" w:footer="7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A0D" w:rsidRDefault="00B76A0D">
      <w:pPr>
        <w:spacing w:after="0"/>
      </w:pPr>
      <w:r>
        <w:separator/>
      </w:r>
    </w:p>
  </w:endnote>
  <w:endnote w:type="continuationSeparator" w:id="0">
    <w:p w:rsidR="00B76A0D" w:rsidRDefault="00B76A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982" w:rsidRDefault="00605C4F" w:rsidP="00F735F5">
    <w:pPr>
      <w:pStyle w:val="a7"/>
      <w:framePr w:wrap="none"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F1982" w:rsidRDefault="006B068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982" w:rsidRDefault="00605C4F" w:rsidP="00F735F5">
    <w:pPr>
      <w:pStyle w:val="a7"/>
      <w:framePr w:wrap="none"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B068C">
      <w:rPr>
        <w:rStyle w:val="a9"/>
        <w:noProof/>
      </w:rPr>
      <w:t>1</w:t>
    </w:r>
    <w:r>
      <w:rPr>
        <w:rStyle w:val="a9"/>
      </w:rPr>
      <w:fldChar w:fldCharType="end"/>
    </w:r>
  </w:p>
  <w:p w:rsidR="001F1982" w:rsidRPr="00F01B5E" w:rsidRDefault="006B068C" w:rsidP="00B5206E">
    <w:pPr>
      <w:pStyle w:val="a7"/>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A0D" w:rsidRDefault="00B76A0D">
      <w:pPr>
        <w:spacing w:after="0"/>
      </w:pPr>
      <w:r>
        <w:separator/>
      </w:r>
    </w:p>
  </w:footnote>
  <w:footnote w:type="continuationSeparator" w:id="0">
    <w:p w:rsidR="00B76A0D" w:rsidRDefault="00B76A0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A6E"/>
    <w:multiLevelType w:val="multilevel"/>
    <w:tmpl w:val="B988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845C30"/>
    <w:multiLevelType w:val="multilevel"/>
    <w:tmpl w:val="BF3E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63398B"/>
    <w:multiLevelType w:val="hybridMultilevel"/>
    <w:tmpl w:val="A97EDB40"/>
    <w:lvl w:ilvl="0" w:tplc="2A00A528">
      <w:start w:val="5"/>
      <w:numFmt w:val="bullet"/>
      <w:lvlText w:val="-"/>
      <w:lvlJc w:val="left"/>
      <w:pPr>
        <w:ind w:left="720" w:hanging="360"/>
      </w:pPr>
      <w:rPr>
        <w:rFonts w:ascii="Times New Roman" w:eastAsia="Times New Roman"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40A7AA5"/>
    <w:multiLevelType w:val="hybridMultilevel"/>
    <w:tmpl w:val="E0BAD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016CBE"/>
    <w:multiLevelType w:val="hybridMultilevel"/>
    <w:tmpl w:val="20C443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F16023"/>
    <w:multiLevelType w:val="multilevel"/>
    <w:tmpl w:val="4FE094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F60588"/>
    <w:multiLevelType w:val="hybridMultilevel"/>
    <w:tmpl w:val="AC40B656"/>
    <w:lvl w:ilvl="0" w:tplc="7214F81C">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BBA41F3"/>
    <w:multiLevelType w:val="multilevel"/>
    <w:tmpl w:val="4FE094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B50EEC"/>
    <w:multiLevelType w:val="hybridMultilevel"/>
    <w:tmpl w:val="7F24E4E4"/>
    <w:lvl w:ilvl="0" w:tplc="04090017">
      <w:start w:val="1"/>
      <w:numFmt w:val="lowerLetter"/>
      <w:lvlText w:val="%1)"/>
      <w:lvlJc w:val="left"/>
      <w:pPr>
        <w:ind w:left="3336" w:hanging="360"/>
      </w:pPr>
    </w:lvl>
    <w:lvl w:ilvl="1" w:tplc="04090019">
      <w:start w:val="1"/>
      <w:numFmt w:val="lowerLetter"/>
      <w:lvlText w:val="%2."/>
      <w:lvlJc w:val="left"/>
      <w:pPr>
        <w:ind w:left="4056" w:hanging="360"/>
      </w:pPr>
    </w:lvl>
    <w:lvl w:ilvl="2" w:tplc="0409001B">
      <w:start w:val="1"/>
      <w:numFmt w:val="lowerRoman"/>
      <w:lvlText w:val="%3."/>
      <w:lvlJc w:val="right"/>
      <w:pPr>
        <w:ind w:left="4776" w:hanging="180"/>
      </w:pPr>
    </w:lvl>
    <w:lvl w:ilvl="3" w:tplc="0409000F">
      <w:start w:val="1"/>
      <w:numFmt w:val="decimal"/>
      <w:lvlText w:val="%4."/>
      <w:lvlJc w:val="left"/>
      <w:pPr>
        <w:ind w:left="5496" w:hanging="360"/>
      </w:pPr>
    </w:lvl>
    <w:lvl w:ilvl="4" w:tplc="04090019">
      <w:start w:val="1"/>
      <w:numFmt w:val="lowerLetter"/>
      <w:lvlText w:val="%5."/>
      <w:lvlJc w:val="left"/>
      <w:pPr>
        <w:ind w:left="6216" w:hanging="360"/>
      </w:pPr>
    </w:lvl>
    <w:lvl w:ilvl="5" w:tplc="0409001B">
      <w:start w:val="1"/>
      <w:numFmt w:val="lowerRoman"/>
      <w:lvlText w:val="%6."/>
      <w:lvlJc w:val="right"/>
      <w:pPr>
        <w:ind w:left="6936" w:hanging="180"/>
      </w:pPr>
    </w:lvl>
    <w:lvl w:ilvl="6" w:tplc="0409000F">
      <w:start w:val="1"/>
      <w:numFmt w:val="decimal"/>
      <w:lvlText w:val="%7."/>
      <w:lvlJc w:val="left"/>
      <w:pPr>
        <w:ind w:left="7656" w:hanging="360"/>
      </w:pPr>
    </w:lvl>
    <w:lvl w:ilvl="7" w:tplc="04090019">
      <w:start w:val="1"/>
      <w:numFmt w:val="lowerLetter"/>
      <w:lvlText w:val="%8."/>
      <w:lvlJc w:val="left"/>
      <w:pPr>
        <w:ind w:left="8376" w:hanging="360"/>
      </w:pPr>
    </w:lvl>
    <w:lvl w:ilvl="8" w:tplc="0409001B">
      <w:start w:val="1"/>
      <w:numFmt w:val="lowerRoman"/>
      <w:lvlText w:val="%9."/>
      <w:lvlJc w:val="right"/>
      <w:pPr>
        <w:ind w:left="9096" w:hanging="180"/>
      </w:pPr>
    </w:lvl>
  </w:abstractNum>
  <w:abstractNum w:abstractNumId="9">
    <w:nsid w:val="3E3D6768"/>
    <w:multiLevelType w:val="hybridMultilevel"/>
    <w:tmpl w:val="19F2B626"/>
    <w:lvl w:ilvl="0" w:tplc="85D47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663B0B"/>
    <w:multiLevelType w:val="hybridMultilevel"/>
    <w:tmpl w:val="0CE8812A"/>
    <w:lvl w:ilvl="0" w:tplc="FB74185E">
      <w:start w:val="1"/>
      <w:numFmt w:val="decimal"/>
      <w:lvlText w:val="%1."/>
      <w:lvlJc w:val="left"/>
      <w:pPr>
        <w:ind w:left="720" w:hanging="360"/>
      </w:pPr>
      <w:rPr>
        <w:b w:val="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0F711AC"/>
    <w:multiLevelType w:val="multilevel"/>
    <w:tmpl w:val="4FE094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0E7F6A"/>
    <w:multiLevelType w:val="hybridMultilevel"/>
    <w:tmpl w:val="0AE8C9E0"/>
    <w:lvl w:ilvl="0" w:tplc="A6F471E0">
      <w:start w:val="1"/>
      <w:numFmt w:val="lowerLetter"/>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4A002CF6"/>
    <w:multiLevelType w:val="multilevel"/>
    <w:tmpl w:val="4FE094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AE029C"/>
    <w:multiLevelType w:val="hybridMultilevel"/>
    <w:tmpl w:val="D7CC3536"/>
    <w:lvl w:ilvl="0" w:tplc="DF9CEFCA">
      <w:start w:val="1"/>
      <w:numFmt w:val="lowerLetter"/>
      <w:lvlText w:val="%1)"/>
      <w:lvlJc w:val="left"/>
      <w:pPr>
        <w:ind w:left="720" w:hanging="360"/>
      </w:pPr>
      <w:rPr>
        <w:rFonts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5FF04F43"/>
    <w:multiLevelType w:val="multilevel"/>
    <w:tmpl w:val="F424C8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2C60C2F"/>
    <w:multiLevelType w:val="multilevel"/>
    <w:tmpl w:val="2A60F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2F35A7"/>
    <w:multiLevelType w:val="hybridMultilevel"/>
    <w:tmpl w:val="FBF22D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6A185BBF"/>
    <w:multiLevelType w:val="multilevel"/>
    <w:tmpl w:val="4FE094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975639"/>
    <w:multiLevelType w:val="hybridMultilevel"/>
    <w:tmpl w:val="AE4C0B70"/>
    <w:lvl w:ilvl="0" w:tplc="B91017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4687DED"/>
    <w:multiLevelType w:val="hybridMultilevel"/>
    <w:tmpl w:val="48AC850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nsid w:val="7DB310C6"/>
    <w:multiLevelType w:val="hybridMultilevel"/>
    <w:tmpl w:val="75EA34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17"/>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6"/>
  </w:num>
  <w:num w:numId="12">
    <w:abstractNumId w:val="0"/>
  </w:num>
  <w:num w:numId="13">
    <w:abstractNumId w:val="13"/>
  </w:num>
  <w:num w:numId="14">
    <w:abstractNumId w:val="15"/>
  </w:num>
  <w:num w:numId="15">
    <w:abstractNumId w:val="11"/>
  </w:num>
  <w:num w:numId="16">
    <w:abstractNumId w:val="10"/>
  </w:num>
  <w:num w:numId="17">
    <w:abstractNumId w:val="18"/>
  </w:num>
  <w:num w:numId="18">
    <w:abstractNumId w:val="5"/>
  </w:num>
  <w:num w:numId="19">
    <w:abstractNumId w:val="7"/>
  </w:num>
  <w:num w:numId="20">
    <w:abstractNumId w:val="21"/>
  </w:num>
  <w:num w:numId="21">
    <w:abstractNumId w:val="4"/>
  </w:num>
  <w:num w:numId="22">
    <w:abstractNumId w:val="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A1E"/>
    <w:rsid w:val="0003459B"/>
    <w:rsid w:val="00062FB6"/>
    <w:rsid w:val="00074CF5"/>
    <w:rsid w:val="000965CE"/>
    <w:rsid w:val="000C783B"/>
    <w:rsid w:val="000D65F6"/>
    <w:rsid w:val="000F33CE"/>
    <w:rsid w:val="001172A4"/>
    <w:rsid w:val="001A2AB6"/>
    <w:rsid w:val="001E49FA"/>
    <w:rsid w:val="00243BA8"/>
    <w:rsid w:val="0028018C"/>
    <w:rsid w:val="00286954"/>
    <w:rsid w:val="002B70AF"/>
    <w:rsid w:val="002D6867"/>
    <w:rsid w:val="00315A1E"/>
    <w:rsid w:val="00331F1B"/>
    <w:rsid w:val="00362E92"/>
    <w:rsid w:val="003825A7"/>
    <w:rsid w:val="003F20E8"/>
    <w:rsid w:val="003F604A"/>
    <w:rsid w:val="0041258F"/>
    <w:rsid w:val="00432127"/>
    <w:rsid w:val="0046025A"/>
    <w:rsid w:val="004759C0"/>
    <w:rsid w:val="004A109D"/>
    <w:rsid w:val="005165A5"/>
    <w:rsid w:val="005348AF"/>
    <w:rsid w:val="00561393"/>
    <w:rsid w:val="00563698"/>
    <w:rsid w:val="00570D80"/>
    <w:rsid w:val="005A6F27"/>
    <w:rsid w:val="005D3A4F"/>
    <w:rsid w:val="00605C4F"/>
    <w:rsid w:val="00645ED7"/>
    <w:rsid w:val="00646F37"/>
    <w:rsid w:val="006750A8"/>
    <w:rsid w:val="006B068C"/>
    <w:rsid w:val="006C4268"/>
    <w:rsid w:val="006E36BE"/>
    <w:rsid w:val="00700AA7"/>
    <w:rsid w:val="00712061"/>
    <w:rsid w:val="00720791"/>
    <w:rsid w:val="007372FE"/>
    <w:rsid w:val="0076418E"/>
    <w:rsid w:val="0076709E"/>
    <w:rsid w:val="007701E2"/>
    <w:rsid w:val="00770D38"/>
    <w:rsid w:val="007A1C1B"/>
    <w:rsid w:val="007C1753"/>
    <w:rsid w:val="007C48D2"/>
    <w:rsid w:val="007D6214"/>
    <w:rsid w:val="007D6719"/>
    <w:rsid w:val="0081466E"/>
    <w:rsid w:val="00827340"/>
    <w:rsid w:val="00860432"/>
    <w:rsid w:val="008619B8"/>
    <w:rsid w:val="008A1DBB"/>
    <w:rsid w:val="008B0D51"/>
    <w:rsid w:val="008D3332"/>
    <w:rsid w:val="008E6836"/>
    <w:rsid w:val="008F07B4"/>
    <w:rsid w:val="008F2881"/>
    <w:rsid w:val="00907E91"/>
    <w:rsid w:val="0092663A"/>
    <w:rsid w:val="00953204"/>
    <w:rsid w:val="00957220"/>
    <w:rsid w:val="009802BE"/>
    <w:rsid w:val="00986052"/>
    <w:rsid w:val="009871EE"/>
    <w:rsid w:val="009A7A43"/>
    <w:rsid w:val="009B7A4E"/>
    <w:rsid w:val="009D701C"/>
    <w:rsid w:val="009D7895"/>
    <w:rsid w:val="00A00DDF"/>
    <w:rsid w:val="00A16499"/>
    <w:rsid w:val="00A363C1"/>
    <w:rsid w:val="00A37DE0"/>
    <w:rsid w:val="00A50EA1"/>
    <w:rsid w:val="00AA78FF"/>
    <w:rsid w:val="00AD06F6"/>
    <w:rsid w:val="00AF2386"/>
    <w:rsid w:val="00B0792D"/>
    <w:rsid w:val="00B65970"/>
    <w:rsid w:val="00B76A0D"/>
    <w:rsid w:val="00B94D3A"/>
    <w:rsid w:val="00B95C4B"/>
    <w:rsid w:val="00B97C1F"/>
    <w:rsid w:val="00BE29D2"/>
    <w:rsid w:val="00BE7629"/>
    <w:rsid w:val="00C456A0"/>
    <w:rsid w:val="00C64803"/>
    <w:rsid w:val="00C86150"/>
    <w:rsid w:val="00CB5390"/>
    <w:rsid w:val="00CD251B"/>
    <w:rsid w:val="00D41729"/>
    <w:rsid w:val="00D46B02"/>
    <w:rsid w:val="00D475D7"/>
    <w:rsid w:val="00D53544"/>
    <w:rsid w:val="00D672E4"/>
    <w:rsid w:val="00D771C2"/>
    <w:rsid w:val="00DB128A"/>
    <w:rsid w:val="00E32BBD"/>
    <w:rsid w:val="00E35ABF"/>
    <w:rsid w:val="00E451B7"/>
    <w:rsid w:val="00E4628D"/>
    <w:rsid w:val="00E47BAB"/>
    <w:rsid w:val="00E5445A"/>
    <w:rsid w:val="00E64ADE"/>
    <w:rsid w:val="00E70B77"/>
    <w:rsid w:val="00E93B80"/>
    <w:rsid w:val="00F1493F"/>
    <w:rsid w:val="00F275B7"/>
    <w:rsid w:val="00F56F93"/>
    <w:rsid w:val="00F7265D"/>
    <w:rsid w:val="00F760B3"/>
    <w:rsid w:val="00F84F58"/>
    <w:rsid w:val="00F96031"/>
    <w:rsid w:val="00FB16F2"/>
    <w:rsid w:val="00FE0DAB"/>
    <w:rsid w:val="00FF4DC5"/>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15A1E"/>
    <w:pPr>
      <w:spacing w:after="80" w:line="240" w:lineRule="auto"/>
      <w:ind w:firstLine="567"/>
      <w:jc w:val="both"/>
    </w:pPr>
    <w:rPr>
      <w:rFonts w:ascii="Times New Roman" w:eastAsiaTheme="minorHAnsi" w:hAnsi="Times New Roman"/>
      <w:sz w:val="24"/>
      <w:lang w:eastAsia="en-US"/>
    </w:rPr>
  </w:style>
  <w:style w:type="paragraph" w:styleId="1">
    <w:name w:val="heading 1"/>
    <w:basedOn w:val="a0"/>
    <w:next w:val="a"/>
    <w:link w:val="10"/>
    <w:qFormat/>
    <w:rsid w:val="00315A1E"/>
    <w:pPr>
      <w:spacing w:after="0"/>
      <w:ind w:firstLine="0"/>
      <w:jc w:val="center"/>
      <w:outlineLvl w:val="0"/>
    </w:pPr>
    <w:rPr>
      <w:rFonts w:eastAsia="Times New Roman" w:cs="Times New Roman"/>
      <w:b/>
      <w:sz w:val="32"/>
      <w:szCs w:val="32"/>
      <w:lang w:eastAsia="ru-RU"/>
    </w:rPr>
  </w:style>
  <w:style w:type="paragraph" w:styleId="2">
    <w:name w:val="heading 2"/>
    <w:basedOn w:val="a"/>
    <w:next w:val="a"/>
    <w:link w:val="20"/>
    <w:uiPriority w:val="9"/>
    <w:unhideWhenUsed/>
    <w:qFormat/>
    <w:rsid w:val="00E93B8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4">
    <w:name w:val="heading 4"/>
    <w:basedOn w:val="a"/>
    <w:next w:val="a"/>
    <w:link w:val="40"/>
    <w:uiPriority w:val="9"/>
    <w:unhideWhenUsed/>
    <w:qFormat/>
    <w:rsid w:val="00F760B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GrilTabel11">
    <w:name w:val="Grilă Tabel11"/>
    <w:basedOn w:val="a2"/>
    <w:next w:val="a4"/>
    <w:uiPriority w:val="39"/>
    <w:rsid w:val="00315A1E"/>
    <w:pPr>
      <w:spacing w:after="8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2"/>
    <w:uiPriority w:val="39"/>
    <w:rsid w:val="00315A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315A1E"/>
    <w:pPr>
      <w:spacing w:after="0"/>
    </w:pPr>
    <w:rPr>
      <w:rFonts w:ascii="Segoe UI" w:hAnsi="Segoe UI" w:cs="Segoe UI"/>
      <w:sz w:val="18"/>
      <w:szCs w:val="18"/>
    </w:rPr>
  </w:style>
  <w:style w:type="character" w:customStyle="1" w:styleId="a6">
    <w:name w:val="Текст выноски Знак"/>
    <w:basedOn w:val="a1"/>
    <w:link w:val="a5"/>
    <w:uiPriority w:val="99"/>
    <w:semiHidden/>
    <w:rsid w:val="00315A1E"/>
    <w:rPr>
      <w:rFonts w:ascii="Segoe UI" w:eastAsiaTheme="minorHAnsi" w:hAnsi="Segoe UI" w:cs="Segoe UI"/>
      <w:sz w:val="18"/>
      <w:szCs w:val="18"/>
      <w:lang w:eastAsia="en-US"/>
    </w:rPr>
  </w:style>
  <w:style w:type="paragraph" w:styleId="a7">
    <w:name w:val="footer"/>
    <w:basedOn w:val="a"/>
    <w:link w:val="a8"/>
    <w:uiPriority w:val="99"/>
    <w:unhideWhenUsed/>
    <w:rsid w:val="00315A1E"/>
    <w:pPr>
      <w:tabs>
        <w:tab w:val="center" w:pos="4844"/>
        <w:tab w:val="right" w:pos="9689"/>
      </w:tabs>
    </w:pPr>
  </w:style>
  <w:style w:type="character" w:customStyle="1" w:styleId="a8">
    <w:name w:val="Нижний колонтитул Знак"/>
    <w:basedOn w:val="a1"/>
    <w:link w:val="a7"/>
    <w:uiPriority w:val="99"/>
    <w:rsid w:val="00315A1E"/>
    <w:rPr>
      <w:rFonts w:ascii="Times New Roman" w:eastAsiaTheme="minorHAnsi" w:hAnsi="Times New Roman"/>
      <w:sz w:val="24"/>
      <w:lang w:eastAsia="en-US"/>
    </w:rPr>
  </w:style>
  <w:style w:type="character" w:styleId="a9">
    <w:name w:val="page number"/>
    <w:basedOn w:val="a1"/>
    <w:uiPriority w:val="99"/>
    <w:semiHidden/>
    <w:unhideWhenUsed/>
    <w:rsid w:val="00315A1E"/>
  </w:style>
  <w:style w:type="table" w:customStyle="1" w:styleId="GrilTabel1">
    <w:name w:val="Grilă Tabel1"/>
    <w:basedOn w:val="a2"/>
    <w:next w:val="a4"/>
    <w:uiPriority w:val="39"/>
    <w:rsid w:val="00315A1E"/>
    <w:pPr>
      <w:spacing w:after="8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315A1E"/>
    <w:rPr>
      <w:rFonts w:ascii="Times New Roman" w:eastAsia="Times New Roman" w:hAnsi="Times New Roman" w:cs="Times New Roman"/>
      <w:b/>
      <w:sz w:val="32"/>
      <w:szCs w:val="32"/>
      <w:lang w:eastAsia="ru-RU"/>
    </w:rPr>
  </w:style>
  <w:style w:type="paragraph" w:styleId="a0">
    <w:name w:val="Body Text"/>
    <w:basedOn w:val="a"/>
    <w:link w:val="aa"/>
    <w:uiPriority w:val="99"/>
    <w:semiHidden/>
    <w:unhideWhenUsed/>
    <w:rsid w:val="00315A1E"/>
    <w:pPr>
      <w:spacing w:after="120"/>
    </w:pPr>
  </w:style>
  <w:style w:type="character" w:customStyle="1" w:styleId="aa">
    <w:name w:val="Основной текст Знак"/>
    <w:basedOn w:val="a1"/>
    <w:link w:val="a0"/>
    <w:uiPriority w:val="99"/>
    <w:semiHidden/>
    <w:rsid w:val="00315A1E"/>
    <w:rPr>
      <w:rFonts w:ascii="Times New Roman" w:eastAsiaTheme="minorHAnsi" w:hAnsi="Times New Roman"/>
      <w:sz w:val="24"/>
      <w:lang w:eastAsia="en-US"/>
    </w:rPr>
  </w:style>
  <w:style w:type="paragraph" w:styleId="ab">
    <w:name w:val="List Paragraph"/>
    <w:basedOn w:val="a"/>
    <w:uiPriority w:val="34"/>
    <w:qFormat/>
    <w:rsid w:val="00F1493F"/>
    <w:pPr>
      <w:spacing w:after="0"/>
      <w:ind w:left="720" w:firstLine="0"/>
      <w:contextualSpacing/>
      <w:jc w:val="left"/>
    </w:pPr>
    <w:rPr>
      <w:rFonts w:eastAsia="Times New Roman" w:cs="Times New Roman"/>
      <w:sz w:val="20"/>
      <w:szCs w:val="20"/>
      <w:lang w:val="ru-RU" w:eastAsia="ru-RU"/>
    </w:rPr>
  </w:style>
  <w:style w:type="character" w:customStyle="1" w:styleId="20">
    <w:name w:val="Заголовок 2 Знак"/>
    <w:basedOn w:val="a1"/>
    <w:link w:val="2"/>
    <w:uiPriority w:val="9"/>
    <w:rsid w:val="00E93B80"/>
    <w:rPr>
      <w:rFonts w:asciiTheme="majorHAnsi" w:eastAsiaTheme="majorEastAsia" w:hAnsiTheme="majorHAnsi" w:cstheme="majorBidi"/>
      <w:b/>
      <w:bCs/>
      <w:color w:val="5B9BD5" w:themeColor="accent1"/>
      <w:sz w:val="26"/>
      <w:szCs w:val="26"/>
      <w:lang w:eastAsia="en-US"/>
    </w:rPr>
  </w:style>
  <w:style w:type="paragraph" w:styleId="ac">
    <w:name w:val="No Spacing"/>
    <w:uiPriority w:val="1"/>
    <w:qFormat/>
    <w:rsid w:val="00E93B80"/>
    <w:pPr>
      <w:spacing w:after="0" w:line="240" w:lineRule="auto"/>
    </w:pPr>
    <w:rPr>
      <w:rFonts w:ascii="Calibri" w:eastAsia="PMingLiU" w:hAnsi="Calibri" w:cs="Times New Roman"/>
      <w:lang w:val="en-US"/>
    </w:rPr>
  </w:style>
  <w:style w:type="character" w:styleId="ad">
    <w:name w:val="Hyperlink"/>
    <w:basedOn w:val="a1"/>
    <w:uiPriority w:val="99"/>
    <w:unhideWhenUsed/>
    <w:rsid w:val="009B7A4E"/>
    <w:rPr>
      <w:color w:val="0563C1" w:themeColor="hyperlink"/>
      <w:u w:val="single"/>
    </w:rPr>
  </w:style>
  <w:style w:type="character" w:customStyle="1" w:styleId="40">
    <w:name w:val="Заголовок 4 Знак"/>
    <w:basedOn w:val="a1"/>
    <w:link w:val="4"/>
    <w:uiPriority w:val="9"/>
    <w:rsid w:val="00F760B3"/>
    <w:rPr>
      <w:rFonts w:asciiTheme="majorHAnsi" w:eastAsiaTheme="majorEastAsia" w:hAnsiTheme="majorHAnsi" w:cstheme="majorBidi"/>
      <w:b/>
      <w:bCs/>
      <w:i/>
      <w:iCs/>
      <w:color w:val="5B9BD5" w:themeColor="accent1"/>
      <w:sz w:val="24"/>
      <w:lang w:eastAsia="en-US"/>
    </w:rPr>
  </w:style>
  <w:style w:type="character" w:styleId="ae">
    <w:name w:val="Strong"/>
    <w:basedOn w:val="a1"/>
    <w:uiPriority w:val="22"/>
    <w:qFormat/>
    <w:rsid w:val="00F760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15A1E"/>
    <w:pPr>
      <w:spacing w:after="80" w:line="240" w:lineRule="auto"/>
      <w:ind w:firstLine="567"/>
      <w:jc w:val="both"/>
    </w:pPr>
    <w:rPr>
      <w:rFonts w:ascii="Times New Roman" w:eastAsiaTheme="minorHAnsi" w:hAnsi="Times New Roman"/>
      <w:sz w:val="24"/>
      <w:lang w:eastAsia="en-US"/>
    </w:rPr>
  </w:style>
  <w:style w:type="paragraph" w:styleId="1">
    <w:name w:val="heading 1"/>
    <w:basedOn w:val="a0"/>
    <w:next w:val="a"/>
    <w:link w:val="10"/>
    <w:qFormat/>
    <w:rsid w:val="00315A1E"/>
    <w:pPr>
      <w:spacing w:after="0"/>
      <w:ind w:firstLine="0"/>
      <w:jc w:val="center"/>
      <w:outlineLvl w:val="0"/>
    </w:pPr>
    <w:rPr>
      <w:rFonts w:eastAsia="Times New Roman" w:cs="Times New Roman"/>
      <w:b/>
      <w:sz w:val="32"/>
      <w:szCs w:val="32"/>
      <w:lang w:eastAsia="ru-RU"/>
    </w:rPr>
  </w:style>
  <w:style w:type="paragraph" w:styleId="2">
    <w:name w:val="heading 2"/>
    <w:basedOn w:val="a"/>
    <w:next w:val="a"/>
    <w:link w:val="20"/>
    <w:uiPriority w:val="9"/>
    <w:unhideWhenUsed/>
    <w:qFormat/>
    <w:rsid w:val="00E93B8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4">
    <w:name w:val="heading 4"/>
    <w:basedOn w:val="a"/>
    <w:next w:val="a"/>
    <w:link w:val="40"/>
    <w:uiPriority w:val="9"/>
    <w:unhideWhenUsed/>
    <w:qFormat/>
    <w:rsid w:val="00F760B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GrilTabel11">
    <w:name w:val="Grilă Tabel11"/>
    <w:basedOn w:val="a2"/>
    <w:next w:val="a4"/>
    <w:uiPriority w:val="39"/>
    <w:rsid w:val="00315A1E"/>
    <w:pPr>
      <w:spacing w:after="8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2"/>
    <w:uiPriority w:val="39"/>
    <w:rsid w:val="00315A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315A1E"/>
    <w:pPr>
      <w:spacing w:after="0"/>
    </w:pPr>
    <w:rPr>
      <w:rFonts w:ascii="Segoe UI" w:hAnsi="Segoe UI" w:cs="Segoe UI"/>
      <w:sz w:val="18"/>
      <w:szCs w:val="18"/>
    </w:rPr>
  </w:style>
  <w:style w:type="character" w:customStyle="1" w:styleId="a6">
    <w:name w:val="Текст выноски Знак"/>
    <w:basedOn w:val="a1"/>
    <w:link w:val="a5"/>
    <w:uiPriority w:val="99"/>
    <w:semiHidden/>
    <w:rsid w:val="00315A1E"/>
    <w:rPr>
      <w:rFonts w:ascii="Segoe UI" w:eastAsiaTheme="minorHAnsi" w:hAnsi="Segoe UI" w:cs="Segoe UI"/>
      <w:sz w:val="18"/>
      <w:szCs w:val="18"/>
      <w:lang w:eastAsia="en-US"/>
    </w:rPr>
  </w:style>
  <w:style w:type="paragraph" w:styleId="a7">
    <w:name w:val="footer"/>
    <w:basedOn w:val="a"/>
    <w:link w:val="a8"/>
    <w:uiPriority w:val="99"/>
    <w:unhideWhenUsed/>
    <w:rsid w:val="00315A1E"/>
    <w:pPr>
      <w:tabs>
        <w:tab w:val="center" w:pos="4844"/>
        <w:tab w:val="right" w:pos="9689"/>
      </w:tabs>
    </w:pPr>
  </w:style>
  <w:style w:type="character" w:customStyle="1" w:styleId="a8">
    <w:name w:val="Нижний колонтитул Знак"/>
    <w:basedOn w:val="a1"/>
    <w:link w:val="a7"/>
    <w:uiPriority w:val="99"/>
    <w:rsid w:val="00315A1E"/>
    <w:rPr>
      <w:rFonts w:ascii="Times New Roman" w:eastAsiaTheme="minorHAnsi" w:hAnsi="Times New Roman"/>
      <w:sz w:val="24"/>
      <w:lang w:eastAsia="en-US"/>
    </w:rPr>
  </w:style>
  <w:style w:type="character" w:styleId="a9">
    <w:name w:val="page number"/>
    <w:basedOn w:val="a1"/>
    <w:uiPriority w:val="99"/>
    <w:semiHidden/>
    <w:unhideWhenUsed/>
    <w:rsid w:val="00315A1E"/>
  </w:style>
  <w:style w:type="table" w:customStyle="1" w:styleId="GrilTabel1">
    <w:name w:val="Grilă Tabel1"/>
    <w:basedOn w:val="a2"/>
    <w:next w:val="a4"/>
    <w:uiPriority w:val="39"/>
    <w:rsid w:val="00315A1E"/>
    <w:pPr>
      <w:spacing w:after="8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315A1E"/>
    <w:rPr>
      <w:rFonts w:ascii="Times New Roman" w:eastAsia="Times New Roman" w:hAnsi="Times New Roman" w:cs="Times New Roman"/>
      <w:b/>
      <w:sz w:val="32"/>
      <w:szCs w:val="32"/>
      <w:lang w:eastAsia="ru-RU"/>
    </w:rPr>
  </w:style>
  <w:style w:type="paragraph" w:styleId="a0">
    <w:name w:val="Body Text"/>
    <w:basedOn w:val="a"/>
    <w:link w:val="aa"/>
    <w:uiPriority w:val="99"/>
    <w:semiHidden/>
    <w:unhideWhenUsed/>
    <w:rsid w:val="00315A1E"/>
    <w:pPr>
      <w:spacing w:after="120"/>
    </w:pPr>
  </w:style>
  <w:style w:type="character" w:customStyle="1" w:styleId="aa">
    <w:name w:val="Основной текст Знак"/>
    <w:basedOn w:val="a1"/>
    <w:link w:val="a0"/>
    <w:uiPriority w:val="99"/>
    <w:semiHidden/>
    <w:rsid w:val="00315A1E"/>
    <w:rPr>
      <w:rFonts w:ascii="Times New Roman" w:eastAsiaTheme="minorHAnsi" w:hAnsi="Times New Roman"/>
      <w:sz w:val="24"/>
      <w:lang w:eastAsia="en-US"/>
    </w:rPr>
  </w:style>
  <w:style w:type="paragraph" w:styleId="ab">
    <w:name w:val="List Paragraph"/>
    <w:basedOn w:val="a"/>
    <w:uiPriority w:val="34"/>
    <w:qFormat/>
    <w:rsid w:val="00F1493F"/>
    <w:pPr>
      <w:spacing w:after="0"/>
      <w:ind w:left="720" w:firstLine="0"/>
      <w:contextualSpacing/>
      <w:jc w:val="left"/>
    </w:pPr>
    <w:rPr>
      <w:rFonts w:eastAsia="Times New Roman" w:cs="Times New Roman"/>
      <w:sz w:val="20"/>
      <w:szCs w:val="20"/>
      <w:lang w:val="ru-RU" w:eastAsia="ru-RU"/>
    </w:rPr>
  </w:style>
  <w:style w:type="character" w:customStyle="1" w:styleId="20">
    <w:name w:val="Заголовок 2 Знак"/>
    <w:basedOn w:val="a1"/>
    <w:link w:val="2"/>
    <w:uiPriority w:val="9"/>
    <w:rsid w:val="00E93B80"/>
    <w:rPr>
      <w:rFonts w:asciiTheme="majorHAnsi" w:eastAsiaTheme="majorEastAsia" w:hAnsiTheme="majorHAnsi" w:cstheme="majorBidi"/>
      <w:b/>
      <w:bCs/>
      <w:color w:val="5B9BD5" w:themeColor="accent1"/>
      <w:sz w:val="26"/>
      <w:szCs w:val="26"/>
      <w:lang w:eastAsia="en-US"/>
    </w:rPr>
  </w:style>
  <w:style w:type="paragraph" w:styleId="ac">
    <w:name w:val="No Spacing"/>
    <w:uiPriority w:val="1"/>
    <w:qFormat/>
    <w:rsid w:val="00E93B80"/>
    <w:pPr>
      <w:spacing w:after="0" w:line="240" w:lineRule="auto"/>
    </w:pPr>
    <w:rPr>
      <w:rFonts w:ascii="Calibri" w:eastAsia="PMingLiU" w:hAnsi="Calibri" w:cs="Times New Roman"/>
      <w:lang w:val="en-US"/>
    </w:rPr>
  </w:style>
  <w:style w:type="character" w:styleId="ad">
    <w:name w:val="Hyperlink"/>
    <w:basedOn w:val="a1"/>
    <w:uiPriority w:val="99"/>
    <w:unhideWhenUsed/>
    <w:rsid w:val="009B7A4E"/>
    <w:rPr>
      <w:color w:val="0563C1" w:themeColor="hyperlink"/>
      <w:u w:val="single"/>
    </w:rPr>
  </w:style>
  <w:style w:type="character" w:customStyle="1" w:styleId="40">
    <w:name w:val="Заголовок 4 Знак"/>
    <w:basedOn w:val="a1"/>
    <w:link w:val="4"/>
    <w:uiPriority w:val="9"/>
    <w:rsid w:val="00F760B3"/>
    <w:rPr>
      <w:rFonts w:asciiTheme="majorHAnsi" w:eastAsiaTheme="majorEastAsia" w:hAnsiTheme="majorHAnsi" w:cstheme="majorBidi"/>
      <w:b/>
      <w:bCs/>
      <w:i/>
      <w:iCs/>
      <w:color w:val="5B9BD5" w:themeColor="accent1"/>
      <w:sz w:val="24"/>
      <w:lang w:eastAsia="en-US"/>
    </w:rPr>
  </w:style>
  <w:style w:type="character" w:styleId="ae">
    <w:name w:val="Strong"/>
    <w:basedOn w:val="a1"/>
    <w:uiPriority w:val="22"/>
    <w:qFormat/>
    <w:rsid w:val="00F76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6030">
      <w:bodyDiv w:val="1"/>
      <w:marLeft w:val="0"/>
      <w:marRight w:val="0"/>
      <w:marTop w:val="0"/>
      <w:marBottom w:val="0"/>
      <w:divBdr>
        <w:top w:val="none" w:sz="0" w:space="0" w:color="auto"/>
        <w:left w:val="none" w:sz="0" w:space="0" w:color="auto"/>
        <w:bottom w:val="none" w:sz="0" w:space="0" w:color="auto"/>
        <w:right w:val="none" w:sz="0" w:space="0" w:color="auto"/>
      </w:divBdr>
    </w:div>
    <w:div w:id="193035758">
      <w:bodyDiv w:val="1"/>
      <w:marLeft w:val="0"/>
      <w:marRight w:val="0"/>
      <w:marTop w:val="0"/>
      <w:marBottom w:val="0"/>
      <w:divBdr>
        <w:top w:val="none" w:sz="0" w:space="0" w:color="auto"/>
        <w:left w:val="none" w:sz="0" w:space="0" w:color="auto"/>
        <w:bottom w:val="none" w:sz="0" w:space="0" w:color="auto"/>
        <w:right w:val="none" w:sz="0" w:space="0" w:color="auto"/>
      </w:divBdr>
    </w:div>
    <w:div w:id="300691498">
      <w:bodyDiv w:val="1"/>
      <w:marLeft w:val="0"/>
      <w:marRight w:val="0"/>
      <w:marTop w:val="0"/>
      <w:marBottom w:val="0"/>
      <w:divBdr>
        <w:top w:val="none" w:sz="0" w:space="0" w:color="auto"/>
        <w:left w:val="none" w:sz="0" w:space="0" w:color="auto"/>
        <w:bottom w:val="none" w:sz="0" w:space="0" w:color="auto"/>
        <w:right w:val="none" w:sz="0" w:space="0" w:color="auto"/>
      </w:divBdr>
    </w:div>
    <w:div w:id="463427726">
      <w:bodyDiv w:val="1"/>
      <w:marLeft w:val="0"/>
      <w:marRight w:val="0"/>
      <w:marTop w:val="0"/>
      <w:marBottom w:val="0"/>
      <w:divBdr>
        <w:top w:val="none" w:sz="0" w:space="0" w:color="auto"/>
        <w:left w:val="none" w:sz="0" w:space="0" w:color="auto"/>
        <w:bottom w:val="none" w:sz="0" w:space="0" w:color="auto"/>
        <w:right w:val="none" w:sz="0" w:space="0" w:color="auto"/>
      </w:divBdr>
    </w:div>
    <w:div w:id="517814882">
      <w:bodyDiv w:val="1"/>
      <w:marLeft w:val="0"/>
      <w:marRight w:val="0"/>
      <w:marTop w:val="0"/>
      <w:marBottom w:val="0"/>
      <w:divBdr>
        <w:top w:val="none" w:sz="0" w:space="0" w:color="auto"/>
        <w:left w:val="none" w:sz="0" w:space="0" w:color="auto"/>
        <w:bottom w:val="none" w:sz="0" w:space="0" w:color="auto"/>
        <w:right w:val="none" w:sz="0" w:space="0" w:color="auto"/>
      </w:divBdr>
    </w:div>
    <w:div w:id="938567607">
      <w:bodyDiv w:val="1"/>
      <w:marLeft w:val="0"/>
      <w:marRight w:val="0"/>
      <w:marTop w:val="0"/>
      <w:marBottom w:val="0"/>
      <w:divBdr>
        <w:top w:val="none" w:sz="0" w:space="0" w:color="auto"/>
        <w:left w:val="none" w:sz="0" w:space="0" w:color="auto"/>
        <w:bottom w:val="none" w:sz="0" w:space="0" w:color="auto"/>
        <w:right w:val="none" w:sz="0" w:space="0" w:color="auto"/>
      </w:divBdr>
    </w:div>
    <w:div w:id="988093585">
      <w:bodyDiv w:val="1"/>
      <w:marLeft w:val="0"/>
      <w:marRight w:val="0"/>
      <w:marTop w:val="0"/>
      <w:marBottom w:val="0"/>
      <w:divBdr>
        <w:top w:val="none" w:sz="0" w:space="0" w:color="auto"/>
        <w:left w:val="none" w:sz="0" w:space="0" w:color="auto"/>
        <w:bottom w:val="none" w:sz="0" w:space="0" w:color="auto"/>
        <w:right w:val="none" w:sz="0" w:space="0" w:color="auto"/>
      </w:divBdr>
    </w:div>
    <w:div w:id="1001129547">
      <w:bodyDiv w:val="1"/>
      <w:marLeft w:val="0"/>
      <w:marRight w:val="0"/>
      <w:marTop w:val="0"/>
      <w:marBottom w:val="0"/>
      <w:divBdr>
        <w:top w:val="none" w:sz="0" w:space="0" w:color="auto"/>
        <w:left w:val="none" w:sz="0" w:space="0" w:color="auto"/>
        <w:bottom w:val="none" w:sz="0" w:space="0" w:color="auto"/>
        <w:right w:val="none" w:sz="0" w:space="0" w:color="auto"/>
      </w:divBdr>
    </w:div>
    <w:div w:id="1229655649">
      <w:bodyDiv w:val="1"/>
      <w:marLeft w:val="0"/>
      <w:marRight w:val="0"/>
      <w:marTop w:val="0"/>
      <w:marBottom w:val="0"/>
      <w:divBdr>
        <w:top w:val="none" w:sz="0" w:space="0" w:color="auto"/>
        <w:left w:val="none" w:sz="0" w:space="0" w:color="auto"/>
        <w:bottom w:val="none" w:sz="0" w:space="0" w:color="auto"/>
        <w:right w:val="none" w:sz="0" w:space="0" w:color="auto"/>
      </w:divBdr>
    </w:div>
    <w:div w:id="1331366138">
      <w:bodyDiv w:val="1"/>
      <w:marLeft w:val="0"/>
      <w:marRight w:val="0"/>
      <w:marTop w:val="0"/>
      <w:marBottom w:val="0"/>
      <w:divBdr>
        <w:top w:val="none" w:sz="0" w:space="0" w:color="auto"/>
        <w:left w:val="none" w:sz="0" w:space="0" w:color="auto"/>
        <w:bottom w:val="none" w:sz="0" w:space="0" w:color="auto"/>
        <w:right w:val="none" w:sz="0" w:space="0" w:color="auto"/>
      </w:divBdr>
    </w:div>
    <w:div w:id="1340961051">
      <w:bodyDiv w:val="1"/>
      <w:marLeft w:val="0"/>
      <w:marRight w:val="0"/>
      <w:marTop w:val="0"/>
      <w:marBottom w:val="0"/>
      <w:divBdr>
        <w:top w:val="none" w:sz="0" w:space="0" w:color="auto"/>
        <w:left w:val="none" w:sz="0" w:space="0" w:color="auto"/>
        <w:bottom w:val="none" w:sz="0" w:space="0" w:color="auto"/>
        <w:right w:val="none" w:sz="0" w:space="0" w:color="auto"/>
      </w:divBdr>
    </w:div>
    <w:div w:id="1431702686">
      <w:bodyDiv w:val="1"/>
      <w:marLeft w:val="0"/>
      <w:marRight w:val="0"/>
      <w:marTop w:val="0"/>
      <w:marBottom w:val="0"/>
      <w:divBdr>
        <w:top w:val="none" w:sz="0" w:space="0" w:color="auto"/>
        <w:left w:val="none" w:sz="0" w:space="0" w:color="auto"/>
        <w:bottom w:val="none" w:sz="0" w:space="0" w:color="auto"/>
        <w:right w:val="none" w:sz="0" w:space="0" w:color="auto"/>
      </w:divBdr>
    </w:div>
    <w:div w:id="1514607146">
      <w:bodyDiv w:val="1"/>
      <w:marLeft w:val="0"/>
      <w:marRight w:val="0"/>
      <w:marTop w:val="0"/>
      <w:marBottom w:val="0"/>
      <w:divBdr>
        <w:top w:val="none" w:sz="0" w:space="0" w:color="auto"/>
        <w:left w:val="none" w:sz="0" w:space="0" w:color="auto"/>
        <w:bottom w:val="none" w:sz="0" w:space="0" w:color="auto"/>
        <w:right w:val="none" w:sz="0" w:space="0" w:color="auto"/>
      </w:divBdr>
      <w:divsChild>
        <w:div w:id="1305963632">
          <w:marLeft w:val="0"/>
          <w:marRight w:val="0"/>
          <w:marTop w:val="0"/>
          <w:marBottom w:val="0"/>
          <w:divBdr>
            <w:top w:val="none" w:sz="0" w:space="0" w:color="auto"/>
            <w:left w:val="none" w:sz="0" w:space="0" w:color="auto"/>
            <w:bottom w:val="none" w:sz="0" w:space="0" w:color="auto"/>
            <w:right w:val="none" w:sz="0" w:space="0" w:color="auto"/>
          </w:divBdr>
        </w:div>
        <w:div w:id="781922191">
          <w:marLeft w:val="0"/>
          <w:marRight w:val="0"/>
          <w:marTop w:val="0"/>
          <w:marBottom w:val="0"/>
          <w:divBdr>
            <w:top w:val="none" w:sz="0" w:space="0" w:color="auto"/>
            <w:left w:val="none" w:sz="0" w:space="0" w:color="auto"/>
            <w:bottom w:val="none" w:sz="0" w:space="0" w:color="auto"/>
            <w:right w:val="none" w:sz="0" w:space="0" w:color="auto"/>
          </w:divBdr>
        </w:div>
        <w:div w:id="1674070938">
          <w:marLeft w:val="0"/>
          <w:marRight w:val="0"/>
          <w:marTop w:val="0"/>
          <w:marBottom w:val="0"/>
          <w:divBdr>
            <w:top w:val="none" w:sz="0" w:space="0" w:color="auto"/>
            <w:left w:val="none" w:sz="0" w:space="0" w:color="auto"/>
            <w:bottom w:val="none" w:sz="0" w:space="0" w:color="auto"/>
            <w:right w:val="none" w:sz="0" w:space="0" w:color="auto"/>
          </w:divBdr>
        </w:div>
        <w:div w:id="1815443355">
          <w:marLeft w:val="0"/>
          <w:marRight w:val="0"/>
          <w:marTop w:val="0"/>
          <w:marBottom w:val="0"/>
          <w:divBdr>
            <w:top w:val="none" w:sz="0" w:space="0" w:color="auto"/>
            <w:left w:val="none" w:sz="0" w:space="0" w:color="auto"/>
            <w:bottom w:val="none" w:sz="0" w:space="0" w:color="auto"/>
            <w:right w:val="none" w:sz="0" w:space="0" w:color="auto"/>
          </w:divBdr>
        </w:div>
        <w:div w:id="348873034">
          <w:marLeft w:val="0"/>
          <w:marRight w:val="0"/>
          <w:marTop w:val="0"/>
          <w:marBottom w:val="0"/>
          <w:divBdr>
            <w:top w:val="none" w:sz="0" w:space="0" w:color="auto"/>
            <w:left w:val="none" w:sz="0" w:space="0" w:color="auto"/>
            <w:bottom w:val="none" w:sz="0" w:space="0" w:color="auto"/>
            <w:right w:val="none" w:sz="0" w:space="0" w:color="auto"/>
          </w:divBdr>
        </w:div>
        <w:div w:id="2084132736">
          <w:marLeft w:val="0"/>
          <w:marRight w:val="0"/>
          <w:marTop w:val="0"/>
          <w:marBottom w:val="0"/>
          <w:divBdr>
            <w:top w:val="none" w:sz="0" w:space="0" w:color="auto"/>
            <w:left w:val="none" w:sz="0" w:space="0" w:color="auto"/>
            <w:bottom w:val="none" w:sz="0" w:space="0" w:color="auto"/>
            <w:right w:val="none" w:sz="0" w:space="0" w:color="auto"/>
          </w:divBdr>
        </w:div>
        <w:div w:id="1786315785">
          <w:marLeft w:val="0"/>
          <w:marRight w:val="0"/>
          <w:marTop w:val="0"/>
          <w:marBottom w:val="0"/>
          <w:divBdr>
            <w:top w:val="none" w:sz="0" w:space="0" w:color="auto"/>
            <w:left w:val="none" w:sz="0" w:space="0" w:color="auto"/>
            <w:bottom w:val="none" w:sz="0" w:space="0" w:color="auto"/>
            <w:right w:val="none" w:sz="0" w:space="0" w:color="auto"/>
          </w:divBdr>
        </w:div>
        <w:div w:id="1559827290">
          <w:marLeft w:val="0"/>
          <w:marRight w:val="0"/>
          <w:marTop w:val="0"/>
          <w:marBottom w:val="0"/>
          <w:divBdr>
            <w:top w:val="none" w:sz="0" w:space="0" w:color="auto"/>
            <w:left w:val="none" w:sz="0" w:space="0" w:color="auto"/>
            <w:bottom w:val="none" w:sz="0" w:space="0" w:color="auto"/>
            <w:right w:val="none" w:sz="0" w:space="0" w:color="auto"/>
          </w:divBdr>
        </w:div>
        <w:div w:id="406074977">
          <w:marLeft w:val="0"/>
          <w:marRight w:val="0"/>
          <w:marTop w:val="0"/>
          <w:marBottom w:val="0"/>
          <w:divBdr>
            <w:top w:val="none" w:sz="0" w:space="0" w:color="auto"/>
            <w:left w:val="none" w:sz="0" w:space="0" w:color="auto"/>
            <w:bottom w:val="none" w:sz="0" w:space="0" w:color="auto"/>
            <w:right w:val="none" w:sz="0" w:space="0" w:color="auto"/>
          </w:divBdr>
        </w:div>
        <w:div w:id="784884523">
          <w:marLeft w:val="0"/>
          <w:marRight w:val="0"/>
          <w:marTop w:val="0"/>
          <w:marBottom w:val="0"/>
          <w:divBdr>
            <w:top w:val="none" w:sz="0" w:space="0" w:color="auto"/>
            <w:left w:val="none" w:sz="0" w:space="0" w:color="auto"/>
            <w:bottom w:val="none" w:sz="0" w:space="0" w:color="auto"/>
            <w:right w:val="none" w:sz="0" w:space="0" w:color="auto"/>
          </w:divBdr>
        </w:div>
        <w:div w:id="520364419">
          <w:marLeft w:val="0"/>
          <w:marRight w:val="0"/>
          <w:marTop w:val="0"/>
          <w:marBottom w:val="0"/>
          <w:divBdr>
            <w:top w:val="none" w:sz="0" w:space="0" w:color="auto"/>
            <w:left w:val="none" w:sz="0" w:space="0" w:color="auto"/>
            <w:bottom w:val="none" w:sz="0" w:space="0" w:color="auto"/>
            <w:right w:val="none" w:sz="0" w:space="0" w:color="auto"/>
          </w:divBdr>
        </w:div>
        <w:div w:id="1051147313">
          <w:marLeft w:val="0"/>
          <w:marRight w:val="0"/>
          <w:marTop w:val="0"/>
          <w:marBottom w:val="0"/>
          <w:divBdr>
            <w:top w:val="none" w:sz="0" w:space="0" w:color="auto"/>
            <w:left w:val="none" w:sz="0" w:space="0" w:color="auto"/>
            <w:bottom w:val="none" w:sz="0" w:space="0" w:color="auto"/>
            <w:right w:val="none" w:sz="0" w:space="0" w:color="auto"/>
          </w:divBdr>
        </w:div>
        <w:div w:id="1289167032">
          <w:marLeft w:val="0"/>
          <w:marRight w:val="0"/>
          <w:marTop w:val="0"/>
          <w:marBottom w:val="0"/>
          <w:divBdr>
            <w:top w:val="none" w:sz="0" w:space="0" w:color="auto"/>
            <w:left w:val="none" w:sz="0" w:space="0" w:color="auto"/>
            <w:bottom w:val="none" w:sz="0" w:space="0" w:color="auto"/>
            <w:right w:val="none" w:sz="0" w:space="0" w:color="auto"/>
          </w:divBdr>
        </w:div>
        <w:div w:id="964969022">
          <w:marLeft w:val="0"/>
          <w:marRight w:val="0"/>
          <w:marTop w:val="0"/>
          <w:marBottom w:val="0"/>
          <w:divBdr>
            <w:top w:val="none" w:sz="0" w:space="0" w:color="auto"/>
            <w:left w:val="none" w:sz="0" w:space="0" w:color="auto"/>
            <w:bottom w:val="none" w:sz="0" w:space="0" w:color="auto"/>
            <w:right w:val="none" w:sz="0" w:space="0" w:color="auto"/>
          </w:divBdr>
        </w:div>
        <w:div w:id="1510176468">
          <w:marLeft w:val="0"/>
          <w:marRight w:val="0"/>
          <w:marTop w:val="0"/>
          <w:marBottom w:val="0"/>
          <w:divBdr>
            <w:top w:val="none" w:sz="0" w:space="0" w:color="auto"/>
            <w:left w:val="none" w:sz="0" w:space="0" w:color="auto"/>
            <w:bottom w:val="none" w:sz="0" w:space="0" w:color="auto"/>
            <w:right w:val="none" w:sz="0" w:space="0" w:color="auto"/>
          </w:divBdr>
        </w:div>
        <w:div w:id="1263077202">
          <w:marLeft w:val="0"/>
          <w:marRight w:val="0"/>
          <w:marTop w:val="0"/>
          <w:marBottom w:val="0"/>
          <w:divBdr>
            <w:top w:val="none" w:sz="0" w:space="0" w:color="auto"/>
            <w:left w:val="none" w:sz="0" w:space="0" w:color="auto"/>
            <w:bottom w:val="none" w:sz="0" w:space="0" w:color="auto"/>
            <w:right w:val="none" w:sz="0" w:space="0" w:color="auto"/>
          </w:divBdr>
        </w:div>
        <w:div w:id="1385372779">
          <w:marLeft w:val="0"/>
          <w:marRight w:val="0"/>
          <w:marTop w:val="0"/>
          <w:marBottom w:val="0"/>
          <w:divBdr>
            <w:top w:val="none" w:sz="0" w:space="0" w:color="auto"/>
            <w:left w:val="none" w:sz="0" w:space="0" w:color="auto"/>
            <w:bottom w:val="none" w:sz="0" w:space="0" w:color="auto"/>
            <w:right w:val="none" w:sz="0" w:space="0" w:color="auto"/>
          </w:divBdr>
        </w:div>
        <w:div w:id="849685604">
          <w:marLeft w:val="0"/>
          <w:marRight w:val="0"/>
          <w:marTop w:val="0"/>
          <w:marBottom w:val="0"/>
          <w:divBdr>
            <w:top w:val="none" w:sz="0" w:space="0" w:color="auto"/>
            <w:left w:val="none" w:sz="0" w:space="0" w:color="auto"/>
            <w:bottom w:val="none" w:sz="0" w:space="0" w:color="auto"/>
            <w:right w:val="none" w:sz="0" w:space="0" w:color="auto"/>
          </w:divBdr>
        </w:div>
        <w:div w:id="505444178">
          <w:marLeft w:val="0"/>
          <w:marRight w:val="0"/>
          <w:marTop w:val="0"/>
          <w:marBottom w:val="0"/>
          <w:divBdr>
            <w:top w:val="none" w:sz="0" w:space="0" w:color="auto"/>
            <w:left w:val="none" w:sz="0" w:space="0" w:color="auto"/>
            <w:bottom w:val="none" w:sz="0" w:space="0" w:color="auto"/>
            <w:right w:val="none" w:sz="0" w:space="0" w:color="auto"/>
          </w:divBdr>
        </w:div>
        <w:div w:id="924192062">
          <w:marLeft w:val="0"/>
          <w:marRight w:val="0"/>
          <w:marTop w:val="0"/>
          <w:marBottom w:val="0"/>
          <w:divBdr>
            <w:top w:val="none" w:sz="0" w:space="0" w:color="auto"/>
            <w:left w:val="none" w:sz="0" w:space="0" w:color="auto"/>
            <w:bottom w:val="none" w:sz="0" w:space="0" w:color="auto"/>
            <w:right w:val="none" w:sz="0" w:space="0" w:color="auto"/>
          </w:divBdr>
        </w:div>
        <w:div w:id="2110926431">
          <w:marLeft w:val="0"/>
          <w:marRight w:val="0"/>
          <w:marTop w:val="0"/>
          <w:marBottom w:val="0"/>
          <w:divBdr>
            <w:top w:val="none" w:sz="0" w:space="0" w:color="auto"/>
            <w:left w:val="none" w:sz="0" w:space="0" w:color="auto"/>
            <w:bottom w:val="none" w:sz="0" w:space="0" w:color="auto"/>
            <w:right w:val="none" w:sz="0" w:space="0" w:color="auto"/>
          </w:divBdr>
        </w:div>
        <w:div w:id="2025939543">
          <w:marLeft w:val="0"/>
          <w:marRight w:val="0"/>
          <w:marTop w:val="0"/>
          <w:marBottom w:val="0"/>
          <w:divBdr>
            <w:top w:val="none" w:sz="0" w:space="0" w:color="auto"/>
            <w:left w:val="none" w:sz="0" w:space="0" w:color="auto"/>
            <w:bottom w:val="none" w:sz="0" w:space="0" w:color="auto"/>
            <w:right w:val="none" w:sz="0" w:space="0" w:color="auto"/>
          </w:divBdr>
        </w:div>
        <w:div w:id="1191187192">
          <w:marLeft w:val="0"/>
          <w:marRight w:val="0"/>
          <w:marTop w:val="0"/>
          <w:marBottom w:val="0"/>
          <w:divBdr>
            <w:top w:val="none" w:sz="0" w:space="0" w:color="auto"/>
            <w:left w:val="none" w:sz="0" w:space="0" w:color="auto"/>
            <w:bottom w:val="none" w:sz="0" w:space="0" w:color="auto"/>
            <w:right w:val="none" w:sz="0" w:space="0" w:color="auto"/>
          </w:divBdr>
        </w:div>
        <w:div w:id="1883597200">
          <w:marLeft w:val="0"/>
          <w:marRight w:val="0"/>
          <w:marTop w:val="0"/>
          <w:marBottom w:val="0"/>
          <w:divBdr>
            <w:top w:val="none" w:sz="0" w:space="0" w:color="auto"/>
            <w:left w:val="none" w:sz="0" w:space="0" w:color="auto"/>
            <w:bottom w:val="none" w:sz="0" w:space="0" w:color="auto"/>
            <w:right w:val="none" w:sz="0" w:space="0" w:color="auto"/>
          </w:divBdr>
        </w:div>
        <w:div w:id="1241401918">
          <w:marLeft w:val="0"/>
          <w:marRight w:val="0"/>
          <w:marTop w:val="0"/>
          <w:marBottom w:val="0"/>
          <w:divBdr>
            <w:top w:val="none" w:sz="0" w:space="0" w:color="auto"/>
            <w:left w:val="none" w:sz="0" w:space="0" w:color="auto"/>
            <w:bottom w:val="none" w:sz="0" w:space="0" w:color="auto"/>
            <w:right w:val="none" w:sz="0" w:space="0" w:color="auto"/>
          </w:divBdr>
        </w:div>
        <w:div w:id="982663588">
          <w:marLeft w:val="0"/>
          <w:marRight w:val="0"/>
          <w:marTop w:val="0"/>
          <w:marBottom w:val="0"/>
          <w:divBdr>
            <w:top w:val="none" w:sz="0" w:space="0" w:color="auto"/>
            <w:left w:val="none" w:sz="0" w:space="0" w:color="auto"/>
            <w:bottom w:val="none" w:sz="0" w:space="0" w:color="auto"/>
            <w:right w:val="none" w:sz="0" w:space="0" w:color="auto"/>
          </w:divBdr>
        </w:div>
      </w:divsChild>
    </w:div>
    <w:div w:id="1723409256">
      <w:bodyDiv w:val="1"/>
      <w:marLeft w:val="0"/>
      <w:marRight w:val="0"/>
      <w:marTop w:val="0"/>
      <w:marBottom w:val="0"/>
      <w:divBdr>
        <w:top w:val="none" w:sz="0" w:space="0" w:color="auto"/>
        <w:left w:val="none" w:sz="0" w:space="0" w:color="auto"/>
        <w:bottom w:val="none" w:sz="0" w:space="0" w:color="auto"/>
        <w:right w:val="none" w:sz="0" w:space="0" w:color="auto"/>
      </w:divBdr>
    </w:div>
    <w:div w:id="1736851655">
      <w:bodyDiv w:val="1"/>
      <w:marLeft w:val="0"/>
      <w:marRight w:val="0"/>
      <w:marTop w:val="0"/>
      <w:marBottom w:val="0"/>
      <w:divBdr>
        <w:top w:val="none" w:sz="0" w:space="0" w:color="auto"/>
        <w:left w:val="none" w:sz="0" w:space="0" w:color="auto"/>
        <w:bottom w:val="none" w:sz="0" w:space="0" w:color="auto"/>
        <w:right w:val="none" w:sz="0" w:space="0" w:color="auto"/>
      </w:divBdr>
    </w:div>
    <w:div w:id="1749840748">
      <w:bodyDiv w:val="1"/>
      <w:marLeft w:val="0"/>
      <w:marRight w:val="0"/>
      <w:marTop w:val="0"/>
      <w:marBottom w:val="0"/>
      <w:divBdr>
        <w:top w:val="none" w:sz="0" w:space="0" w:color="auto"/>
        <w:left w:val="none" w:sz="0" w:space="0" w:color="auto"/>
        <w:bottom w:val="none" w:sz="0" w:space="0" w:color="auto"/>
        <w:right w:val="none" w:sz="0" w:space="0" w:color="auto"/>
      </w:divBdr>
    </w:div>
    <w:div w:id="1878081577">
      <w:bodyDiv w:val="1"/>
      <w:marLeft w:val="0"/>
      <w:marRight w:val="0"/>
      <w:marTop w:val="0"/>
      <w:marBottom w:val="0"/>
      <w:divBdr>
        <w:top w:val="none" w:sz="0" w:space="0" w:color="auto"/>
        <w:left w:val="none" w:sz="0" w:space="0" w:color="auto"/>
        <w:bottom w:val="none" w:sz="0" w:space="0" w:color="auto"/>
        <w:right w:val="none" w:sz="0" w:space="0" w:color="auto"/>
      </w:divBdr>
    </w:div>
    <w:div w:id="204316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681</Words>
  <Characters>3952</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AAP</Company>
  <LinksUpToDate>false</LinksUpToDate>
  <CharactersWithSpaces>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Director</cp:lastModifiedBy>
  <cp:revision>6</cp:revision>
  <cp:lastPrinted>2018-11-27T14:01:00Z</cp:lastPrinted>
  <dcterms:created xsi:type="dcterms:W3CDTF">2023-09-04T08:26:00Z</dcterms:created>
  <dcterms:modified xsi:type="dcterms:W3CDTF">2025-08-14T05:40:00Z</dcterms:modified>
</cp:coreProperties>
</file>